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4C3" w:rsidRDefault="008544C3" w:rsidP="008544C3">
      <w:pPr>
        <w:jc w:val="center"/>
        <w:rPr>
          <w:rFonts w:ascii="Calibri" w:hAnsi="Calibri" w:cs="Calibri"/>
          <w:b/>
          <w:color w:val="767171" w:themeColor="background2" w:themeShade="80"/>
          <w:sz w:val="26"/>
          <w:szCs w:val="26"/>
        </w:rPr>
      </w:pPr>
    </w:p>
    <w:p w:rsidR="008544C3" w:rsidRPr="001B47DC" w:rsidRDefault="008544C3" w:rsidP="008544C3">
      <w:pPr>
        <w:ind w:firstLine="708"/>
        <w:jc w:val="both"/>
        <w:rPr>
          <w:rFonts w:ascii="Calibri" w:hAnsi="Calibri" w:cs="Calibri"/>
          <w:b/>
          <w:color w:val="767171" w:themeColor="background2" w:themeShade="80"/>
          <w:sz w:val="26"/>
          <w:szCs w:val="26"/>
        </w:rPr>
      </w:pPr>
      <w:r w:rsidRPr="001B47DC">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19 diecinueve de junio del año 2018 dos mil dieciocho</w:t>
      </w:r>
      <w:r w:rsidRPr="001B47DC">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 xml:space="preserve">. . . . . . . . . . . . . . . . . . . . . . . . . . . . . . . . . . . . . . . . . . . . . . . . . . . . . </w:t>
      </w:r>
      <w:proofErr w:type="gramStart"/>
      <w:r>
        <w:rPr>
          <w:rFonts w:ascii="Calibri" w:hAnsi="Calibri" w:cs="Calibri"/>
          <w:b/>
          <w:color w:val="767171" w:themeColor="background2" w:themeShade="80"/>
          <w:sz w:val="26"/>
          <w:szCs w:val="26"/>
        </w:rPr>
        <w:t>. . . .</w:t>
      </w:r>
      <w:proofErr w:type="gramEnd"/>
      <w:r>
        <w:rPr>
          <w:rFonts w:ascii="Calibri" w:hAnsi="Calibri" w:cs="Calibri"/>
          <w:b/>
          <w:color w:val="767171" w:themeColor="background2" w:themeShade="80"/>
          <w:sz w:val="26"/>
          <w:szCs w:val="26"/>
        </w:rPr>
        <w:t xml:space="preserve"> . </w:t>
      </w:r>
    </w:p>
    <w:p w:rsidR="008544C3" w:rsidRPr="001B47DC" w:rsidRDefault="008544C3" w:rsidP="008544C3">
      <w:pPr>
        <w:rPr>
          <w:rFonts w:ascii="Calibri" w:hAnsi="Calibri" w:cs="Calibri"/>
          <w:color w:val="767171" w:themeColor="background2" w:themeShade="80"/>
          <w:sz w:val="26"/>
          <w:szCs w:val="26"/>
        </w:rPr>
      </w:pPr>
    </w:p>
    <w:p w:rsidR="008544C3" w:rsidRPr="001B47DC" w:rsidRDefault="008544C3" w:rsidP="008544C3">
      <w:pPr>
        <w:pStyle w:val="Textoindependiente"/>
        <w:ind w:firstLine="708"/>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lang w:val="es-ES"/>
        </w:rPr>
        <w:t>V I S T O S</w:t>
      </w:r>
      <w:r w:rsidRPr="001B47DC">
        <w:rPr>
          <w:rFonts w:ascii="Calibri" w:hAnsi="Calibri" w:cs="Calibri"/>
          <w:bCs/>
          <w:iCs/>
          <w:color w:val="767171" w:themeColor="background2" w:themeShade="80"/>
          <w:sz w:val="26"/>
          <w:szCs w:val="26"/>
          <w:lang w:val="es-ES"/>
        </w:rPr>
        <w:t xml:space="preserve">, </w:t>
      </w:r>
      <w:r w:rsidRPr="001B47DC">
        <w:rPr>
          <w:rFonts w:ascii="Calibri" w:hAnsi="Calibri" w:cs="Calibri"/>
          <w:bCs/>
          <w:iCs/>
          <w:color w:val="767171" w:themeColor="background2" w:themeShade="80"/>
          <w:sz w:val="26"/>
          <w:szCs w:val="26"/>
        </w:rPr>
        <w:t>para dictar sentencia definitiva,</w:t>
      </w:r>
      <w:r w:rsidRPr="001B47DC">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1416/2doJAM/2017-JN</w:t>
      </w:r>
      <w:bookmarkEnd w:id="0"/>
      <w:r w:rsidRPr="001B47DC">
        <w:rPr>
          <w:rFonts w:ascii="Calibri" w:hAnsi="Calibri" w:cs="Calibri"/>
          <w:color w:val="767171" w:themeColor="background2" w:themeShade="80"/>
          <w:sz w:val="26"/>
          <w:szCs w:val="26"/>
        </w:rPr>
        <w:t xml:space="preserve">, promovido por la ciudadana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1B47DC">
        <w:rPr>
          <w:rFonts w:ascii="Calibri" w:hAnsi="Calibri" w:cs="Calibri"/>
          <w:b/>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1B47DC">
        <w:rPr>
          <w:rFonts w:ascii="Calibri" w:hAnsi="Calibri" w:cs="Calibri"/>
          <w:bCs/>
          <w:iCs/>
          <w:color w:val="767171" w:themeColor="background2" w:themeShade="80"/>
          <w:sz w:val="26"/>
          <w:szCs w:val="26"/>
        </w:rPr>
        <w:t>;</w:t>
      </w:r>
      <w:r w:rsidRPr="001B47DC">
        <w:rPr>
          <w:rFonts w:ascii="Calibri" w:hAnsi="Calibri" w:cs="Calibri"/>
          <w:color w:val="767171" w:themeColor="background2" w:themeShade="80"/>
          <w:sz w:val="26"/>
          <w:szCs w:val="26"/>
        </w:rPr>
        <w:t xml:space="preserve"> y, . . . . . . . . . .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w:t>
      </w:r>
    </w:p>
    <w:p w:rsidR="008544C3" w:rsidRPr="001B47DC" w:rsidRDefault="008544C3" w:rsidP="008544C3">
      <w:pPr>
        <w:pStyle w:val="Textoindependiente"/>
        <w:ind w:firstLine="708"/>
        <w:rPr>
          <w:rFonts w:ascii="Calibri" w:hAnsi="Calibri" w:cs="Calibri"/>
          <w:color w:val="767171" w:themeColor="background2" w:themeShade="80"/>
          <w:sz w:val="26"/>
          <w:szCs w:val="26"/>
        </w:rPr>
      </w:pPr>
    </w:p>
    <w:p w:rsidR="008544C3" w:rsidRPr="001B47DC" w:rsidRDefault="008544C3" w:rsidP="008544C3">
      <w:pPr>
        <w:pStyle w:val="Textoindependiente"/>
        <w:ind w:firstLine="708"/>
        <w:jc w:val="center"/>
        <w:rPr>
          <w:rFonts w:ascii="Calibri" w:hAnsi="Calibri" w:cs="Calibri"/>
          <w:b/>
          <w:bCs/>
          <w:i/>
          <w:iCs/>
          <w:color w:val="767171" w:themeColor="background2" w:themeShade="80"/>
          <w:sz w:val="26"/>
          <w:szCs w:val="26"/>
        </w:rPr>
      </w:pPr>
      <w:r w:rsidRPr="001B47DC">
        <w:rPr>
          <w:rFonts w:ascii="Calibri" w:hAnsi="Calibri" w:cs="Calibri"/>
          <w:b/>
          <w:bCs/>
          <w:i/>
          <w:iCs/>
          <w:color w:val="767171" w:themeColor="background2" w:themeShade="80"/>
          <w:sz w:val="26"/>
          <w:szCs w:val="26"/>
        </w:rPr>
        <w:t xml:space="preserve">R E S U L T A N D </w:t>
      </w:r>
      <w:proofErr w:type="gramStart"/>
      <w:r w:rsidRPr="001B47DC">
        <w:rPr>
          <w:rFonts w:ascii="Calibri" w:hAnsi="Calibri" w:cs="Calibri"/>
          <w:b/>
          <w:bCs/>
          <w:i/>
          <w:iCs/>
          <w:color w:val="767171" w:themeColor="background2" w:themeShade="80"/>
          <w:sz w:val="26"/>
          <w:szCs w:val="26"/>
        </w:rPr>
        <w:t>O :</w:t>
      </w:r>
      <w:proofErr w:type="gramEnd"/>
    </w:p>
    <w:p w:rsidR="008544C3" w:rsidRPr="001B47DC" w:rsidRDefault="008544C3" w:rsidP="008544C3">
      <w:pPr>
        <w:pStyle w:val="Textoindependiente"/>
        <w:rPr>
          <w:rFonts w:ascii="Calibri" w:hAnsi="Calibri" w:cs="Calibri"/>
          <w:b/>
          <w:bCs/>
          <w:color w:val="767171" w:themeColor="background2" w:themeShade="80"/>
          <w:sz w:val="26"/>
          <w:szCs w:val="26"/>
        </w:rPr>
      </w:pPr>
      <w:r w:rsidRPr="001B47DC">
        <w:rPr>
          <w:rFonts w:ascii="Calibri" w:hAnsi="Calibri" w:cs="Calibri"/>
          <w:b/>
          <w:bCs/>
          <w:color w:val="767171" w:themeColor="background2" w:themeShade="80"/>
          <w:sz w:val="26"/>
          <w:szCs w:val="26"/>
        </w:rPr>
        <w:t xml:space="preserve"> </w:t>
      </w:r>
    </w:p>
    <w:p w:rsidR="008544C3" w:rsidRPr="001B47DC" w:rsidRDefault="008544C3" w:rsidP="008544C3">
      <w:pPr>
        <w:ind w:firstLine="708"/>
        <w:jc w:val="both"/>
        <w:rPr>
          <w:rFonts w:ascii="Calibri" w:hAnsi="Calibri" w:cs="Calibri"/>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PRIMERO.-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29 veintinueve de noviembre</w:t>
      </w:r>
      <w:r w:rsidRPr="001B47DC">
        <w:rPr>
          <w:rFonts w:ascii="Calibri" w:hAnsi="Calibri" w:cs="Calibri"/>
          <w:color w:val="767171" w:themeColor="background2" w:themeShade="80"/>
          <w:sz w:val="26"/>
          <w:szCs w:val="26"/>
        </w:rPr>
        <w:t xml:space="preserve"> del año 2017 dos mil diecisiete, en la Oficialía Común de Partes de los Juzgados Administrativos de este Municipio,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con la representación que ostenta, promovió proceso administrativo, en el que señaló como: . . . . </w:t>
      </w:r>
      <w:r>
        <w:rPr>
          <w:rFonts w:ascii="Calibri" w:hAnsi="Calibri" w:cs="Calibri"/>
          <w:color w:val="767171" w:themeColor="background2" w:themeShade="80"/>
          <w:sz w:val="26"/>
          <w:szCs w:val="26"/>
        </w:rPr>
        <w:t xml:space="preserve">. . . . . . . . </w:t>
      </w:r>
    </w:p>
    <w:p w:rsidR="008544C3" w:rsidRPr="001B47DC" w:rsidRDefault="008544C3" w:rsidP="008544C3">
      <w:pPr>
        <w:ind w:firstLine="708"/>
        <w:jc w:val="both"/>
        <w:rPr>
          <w:rFonts w:ascii="Calibri" w:hAnsi="Calibri" w:cs="Calibri"/>
          <w:b/>
          <w:bCs/>
          <w:color w:val="767171" w:themeColor="background2" w:themeShade="80"/>
          <w:sz w:val="26"/>
          <w:szCs w:val="26"/>
        </w:rPr>
      </w:pPr>
    </w:p>
    <w:p w:rsidR="008544C3" w:rsidRDefault="008544C3" w:rsidP="008544C3">
      <w:pPr>
        <w:jc w:val="both"/>
        <w:rPr>
          <w:rFonts w:ascii="Calibri" w:hAnsi="Calibri" w:cs="Calibri"/>
          <w:color w:val="767171" w:themeColor="background2" w:themeShade="80"/>
          <w:sz w:val="26"/>
          <w:szCs w:val="26"/>
        </w:rPr>
      </w:pPr>
      <w:r w:rsidRPr="001B47DC">
        <w:rPr>
          <w:rFonts w:ascii="Calibri" w:hAnsi="Calibri" w:cs="Calibri"/>
          <w:b/>
          <w:bCs/>
          <w:color w:val="767171" w:themeColor="background2" w:themeShade="80"/>
          <w:sz w:val="26"/>
          <w:szCs w:val="26"/>
        </w:rPr>
        <w:t xml:space="preserve">          a</w:t>
      </w:r>
      <w:proofErr w:type="gramStart"/>
      <w:r w:rsidRPr="001B47DC">
        <w:rPr>
          <w:rFonts w:ascii="Calibri" w:hAnsi="Calibri" w:cs="Calibri"/>
          <w:b/>
          <w:bCs/>
          <w:color w:val="767171" w:themeColor="background2" w:themeShade="80"/>
          <w:sz w:val="26"/>
          <w:szCs w:val="26"/>
        </w:rPr>
        <w:t>).-</w:t>
      </w:r>
      <w:proofErr w:type="gramEnd"/>
      <w:r w:rsidRPr="001B47DC">
        <w:rPr>
          <w:rFonts w:ascii="Calibri" w:hAnsi="Calibri" w:cs="Calibri"/>
          <w:b/>
          <w:bCs/>
          <w:color w:val="767171" w:themeColor="background2" w:themeShade="80"/>
          <w:sz w:val="26"/>
          <w:szCs w:val="26"/>
        </w:rPr>
        <w:t xml:space="preserve"> Acto impugnado: </w:t>
      </w:r>
      <w:r w:rsidRPr="001B47DC">
        <w:rPr>
          <w:rFonts w:ascii="Calibri" w:hAnsi="Calibri" w:cs="Calibri"/>
          <w:color w:val="767171" w:themeColor="background2" w:themeShade="80"/>
          <w:sz w:val="26"/>
          <w:szCs w:val="26"/>
        </w:rPr>
        <w:t xml:space="preserve">El acta de infracción con número </w:t>
      </w:r>
      <w:r>
        <w:rPr>
          <w:rFonts w:ascii="Calibri" w:hAnsi="Calibri" w:cs="Calibri"/>
          <w:color w:val="767171" w:themeColor="background2" w:themeShade="80"/>
          <w:sz w:val="26"/>
          <w:szCs w:val="26"/>
        </w:rPr>
        <w:t>368199 (tres-seis-ocho-uno-nueve-nueve)</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21 veintiuno de octubre</w:t>
      </w:r>
      <w:r w:rsidRPr="001B47DC">
        <w:rPr>
          <w:rFonts w:ascii="Calibri" w:hAnsi="Calibri" w:cs="Calibri"/>
          <w:color w:val="767171" w:themeColor="background2" w:themeShade="80"/>
          <w:sz w:val="26"/>
          <w:szCs w:val="26"/>
        </w:rPr>
        <w:t xml:space="preserve"> del 2017 dos mil diecisiete</w:t>
      </w:r>
      <w:r w:rsidRPr="001B47DC">
        <w:rPr>
          <w:rFonts w:ascii="Calibri" w:hAnsi="Calibri"/>
          <w:color w:val="767171" w:themeColor="background2" w:themeShade="80"/>
          <w:sz w:val="26"/>
          <w:szCs w:val="26"/>
        </w:rPr>
        <w:t>.</w:t>
      </w:r>
      <w:r w:rsidRPr="001B47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w:t>
      </w:r>
      <w:r w:rsidRPr="001B47DC">
        <w:rPr>
          <w:rFonts w:ascii="Calibri" w:hAnsi="Calibri" w:cs="Calibri"/>
          <w:color w:val="767171" w:themeColor="background2" w:themeShade="80"/>
          <w:sz w:val="26"/>
          <w:szCs w:val="26"/>
        </w:rPr>
        <w:t>. . . . . . . . . . . . . . . . . . . . . . . . . . . . . . . .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 . . . . . . . . . . . . . . . . . </w:t>
      </w:r>
    </w:p>
    <w:p w:rsidR="008544C3" w:rsidRPr="001B47DC" w:rsidRDefault="008544C3" w:rsidP="008544C3">
      <w:pPr>
        <w:jc w:val="both"/>
        <w:rPr>
          <w:rFonts w:ascii="Calibri" w:hAnsi="Calibri" w:cs="Calibri"/>
          <w:color w:val="767171" w:themeColor="background2" w:themeShade="80"/>
          <w:sz w:val="26"/>
          <w:szCs w:val="26"/>
        </w:rPr>
      </w:pPr>
    </w:p>
    <w:p w:rsidR="008544C3" w:rsidRPr="001B47DC" w:rsidRDefault="008544C3" w:rsidP="008544C3">
      <w:pPr>
        <w:ind w:firstLine="708"/>
        <w:jc w:val="both"/>
        <w:rPr>
          <w:rFonts w:ascii="Calibri" w:hAnsi="Calibri" w:cs="Calibri"/>
          <w:color w:val="767171" w:themeColor="background2" w:themeShade="80"/>
          <w:sz w:val="26"/>
          <w:szCs w:val="26"/>
        </w:rPr>
      </w:pPr>
      <w:r w:rsidRPr="001B47DC">
        <w:rPr>
          <w:rFonts w:ascii="Calibri" w:hAnsi="Calibri" w:cs="Calibri"/>
          <w:b/>
          <w:bCs/>
          <w:color w:val="767171" w:themeColor="background2" w:themeShade="80"/>
          <w:sz w:val="26"/>
          <w:szCs w:val="26"/>
        </w:rPr>
        <w:t>b</w:t>
      </w:r>
      <w:proofErr w:type="gramStart"/>
      <w:r w:rsidRPr="001B47DC">
        <w:rPr>
          <w:rFonts w:ascii="Calibri" w:hAnsi="Calibri" w:cs="Calibri"/>
          <w:b/>
          <w:bCs/>
          <w:color w:val="767171" w:themeColor="background2" w:themeShade="80"/>
          <w:sz w:val="26"/>
          <w:szCs w:val="26"/>
        </w:rPr>
        <w:t>).-</w:t>
      </w:r>
      <w:proofErr w:type="gramEnd"/>
      <w:r w:rsidRPr="001B47DC">
        <w:rPr>
          <w:rFonts w:ascii="Calibri" w:hAnsi="Calibri" w:cs="Calibri"/>
          <w:b/>
          <w:bCs/>
          <w:color w:val="767171" w:themeColor="background2" w:themeShade="80"/>
          <w:sz w:val="26"/>
          <w:szCs w:val="26"/>
        </w:rPr>
        <w:t xml:space="preserve"> Autoridad demandada: </w:t>
      </w:r>
      <w:r w:rsidRPr="001B47DC">
        <w:rPr>
          <w:rFonts w:ascii="Calibri" w:hAnsi="Calibri" w:cs="Calibri"/>
          <w:bCs/>
          <w:color w:val="767171" w:themeColor="background2" w:themeShade="80"/>
          <w:sz w:val="26"/>
          <w:szCs w:val="26"/>
        </w:rPr>
        <w:t>El Inspector adscrito a la Dirección General de Movilidad que haya emitido la boleta impugnada</w:t>
      </w:r>
      <w:r w:rsidRPr="001B47DC">
        <w:rPr>
          <w:rFonts w:ascii="Calibri" w:hAnsi="Calibri" w:cs="Calibri"/>
          <w:color w:val="767171" w:themeColor="background2" w:themeShade="80"/>
          <w:sz w:val="26"/>
          <w:szCs w:val="26"/>
        </w:rPr>
        <w:t xml:space="preserve">. . . . . . . . . . . . . . . . . . . . . . . . . . . . </w:t>
      </w:r>
    </w:p>
    <w:p w:rsidR="008544C3" w:rsidRPr="001B47DC" w:rsidRDefault="008544C3" w:rsidP="008544C3">
      <w:pPr>
        <w:ind w:firstLine="708"/>
        <w:jc w:val="both"/>
        <w:rPr>
          <w:rFonts w:ascii="Calibri" w:hAnsi="Calibri" w:cs="Calibri"/>
          <w:color w:val="767171" w:themeColor="background2" w:themeShade="80"/>
          <w:sz w:val="26"/>
          <w:szCs w:val="26"/>
        </w:rPr>
      </w:pPr>
    </w:p>
    <w:p w:rsidR="008544C3" w:rsidRPr="001B47DC" w:rsidRDefault="008544C3" w:rsidP="008544C3">
      <w:pPr>
        <w:ind w:firstLine="708"/>
        <w:jc w:val="both"/>
        <w:rPr>
          <w:rFonts w:ascii="Calibri" w:hAnsi="Calibri"/>
          <w:bCs/>
          <w:color w:val="767171" w:themeColor="background2" w:themeShade="80"/>
          <w:sz w:val="26"/>
          <w:szCs w:val="26"/>
        </w:rPr>
      </w:pPr>
      <w:proofErr w:type="gramStart"/>
      <w:r w:rsidRPr="001B47DC">
        <w:rPr>
          <w:rFonts w:ascii="Calibri" w:hAnsi="Calibri"/>
          <w:b/>
          <w:bCs/>
          <w:color w:val="767171" w:themeColor="background2" w:themeShade="80"/>
          <w:sz w:val="26"/>
          <w:szCs w:val="26"/>
        </w:rPr>
        <w:t>c).-</w:t>
      </w:r>
      <w:proofErr w:type="gramEnd"/>
      <w:r w:rsidRPr="001B47DC">
        <w:rPr>
          <w:rFonts w:ascii="Calibri" w:hAnsi="Calibri"/>
          <w:b/>
          <w:bCs/>
          <w:color w:val="767171" w:themeColor="background2" w:themeShade="80"/>
          <w:sz w:val="26"/>
          <w:szCs w:val="26"/>
        </w:rPr>
        <w:t xml:space="preserve"> Pretensiones: </w:t>
      </w:r>
      <w:r w:rsidRPr="001B47DC">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Pr>
          <w:rFonts w:ascii="Calibri" w:hAnsi="Calibri"/>
          <w:bCs/>
          <w:color w:val="767171" w:themeColor="background2" w:themeShade="80"/>
          <w:sz w:val="26"/>
          <w:szCs w:val="26"/>
        </w:rPr>
        <w:t>. . . . . . . . . . . . . . . . . . . . . . . . . . . . . . . . . . . . . . . . . . . . . . . . . . . . . . . . .</w:t>
      </w:r>
    </w:p>
    <w:p w:rsidR="008544C3" w:rsidRPr="001B47DC" w:rsidRDefault="008544C3" w:rsidP="008544C3">
      <w:pPr>
        <w:jc w:val="both"/>
        <w:rPr>
          <w:rFonts w:ascii="Calibri" w:hAnsi="Calibri" w:cs="Calibri"/>
          <w:color w:val="767171" w:themeColor="background2" w:themeShade="80"/>
          <w:sz w:val="26"/>
          <w:szCs w:val="26"/>
        </w:rPr>
      </w:pPr>
    </w:p>
    <w:p w:rsidR="008544C3" w:rsidRPr="001B47DC" w:rsidRDefault="008544C3" w:rsidP="008544C3">
      <w:pPr>
        <w:ind w:firstLine="708"/>
        <w:jc w:val="both"/>
        <w:rPr>
          <w:rFonts w:ascii="Calibri" w:hAnsi="Calibri" w:cs="Calibri"/>
          <w:color w:val="767171" w:themeColor="background2" w:themeShade="80"/>
          <w:sz w:val="26"/>
          <w:szCs w:val="26"/>
        </w:rPr>
      </w:pPr>
      <w:proofErr w:type="gramStart"/>
      <w:r w:rsidRPr="001B47DC">
        <w:rPr>
          <w:rFonts w:ascii="Calibri" w:hAnsi="Calibri" w:cs="Calibri"/>
          <w:b/>
          <w:i/>
          <w:iCs/>
          <w:color w:val="767171" w:themeColor="background2" w:themeShade="80"/>
          <w:sz w:val="26"/>
          <w:szCs w:val="26"/>
        </w:rPr>
        <w:t>SEGUNDO.-</w:t>
      </w:r>
      <w:proofErr w:type="gramEnd"/>
      <w:r w:rsidRPr="001B47DC">
        <w:rPr>
          <w:rFonts w:ascii="Calibri" w:hAnsi="Calibri" w:cs="Calibri"/>
          <w:b/>
          <w:i/>
          <w:iCs/>
          <w:color w:val="767171" w:themeColor="background2" w:themeShade="80"/>
          <w:sz w:val="26"/>
          <w:szCs w:val="26"/>
        </w:rPr>
        <w:t xml:space="preserve"> </w:t>
      </w:r>
      <w:r w:rsidRPr="001B47DC">
        <w:rPr>
          <w:rFonts w:ascii="Calibri" w:hAnsi="Calibri" w:cs="Calibri"/>
          <w:iCs/>
          <w:color w:val="767171" w:themeColor="background2" w:themeShade="80"/>
          <w:sz w:val="26"/>
          <w:szCs w:val="26"/>
        </w:rPr>
        <w:t>P</w:t>
      </w:r>
      <w:r w:rsidRPr="001B47DC">
        <w:rPr>
          <w:rFonts w:ascii="Calibri" w:hAnsi="Calibri" w:cs="Calibri"/>
          <w:color w:val="767171" w:themeColor="background2" w:themeShade="80"/>
          <w:sz w:val="26"/>
          <w:szCs w:val="26"/>
        </w:rPr>
        <w:t xml:space="preserve">or razón de turno, </w:t>
      </w:r>
      <w:r>
        <w:rPr>
          <w:rFonts w:ascii="Calibri" w:hAnsi="Calibri" w:cs="Calibri"/>
          <w:color w:val="767171" w:themeColor="background2" w:themeShade="80"/>
          <w:sz w:val="26"/>
          <w:szCs w:val="26"/>
        </w:rPr>
        <w:t xml:space="preserve">correspondió a </w:t>
      </w:r>
      <w:r w:rsidRPr="001B47DC">
        <w:rPr>
          <w:rFonts w:ascii="Calibri" w:hAnsi="Calibri" w:cs="Calibri"/>
          <w:color w:val="767171" w:themeColor="background2" w:themeShade="80"/>
          <w:sz w:val="26"/>
          <w:szCs w:val="26"/>
        </w:rPr>
        <w:t xml:space="preserve">este Juzgado Segundo Administrativo </w:t>
      </w:r>
      <w:r>
        <w:rPr>
          <w:rFonts w:ascii="Calibri" w:hAnsi="Calibri" w:cs="Calibri"/>
          <w:color w:val="767171" w:themeColor="background2" w:themeShade="80"/>
          <w:sz w:val="26"/>
          <w:szCs w:val="26"/>
        </w:rPr>
        <w:t>e</w:t>
      </w:r>
      <w:r w:rsidRPr="001B47DC">
        <w:rPr>
          <w:rFonts w:ascii="Calibri" w:hAnsi="Calibri" w:cs="Calibri"/>
          <w:color w:val="767171" w:themeColor="background2" w:themeShade="80"/>
          <w:sz w:val="26"/>
          <w:szCs w:val="26"/>
        </w:rPr>
        <w:t xml:space="preserve">l estudio de este proceso administrativo; por lo que por auto del </w:t>
      </w:r>
      <w:r>
        <w:rPr>
          <w:rFonts w:ascii="Calibri" w:hAnsi="Calibri" w:cs="Calibri"/>
          <w:color w:val="767171" w:themeColor="background2" w:themeShade="80"/>
          <w:sz w:val="26"/>
          <w:szCs w:val="26"/>
        </w:rPr>
        <w:t xml:space="preserve">1 uno de diciembre </w:t>
      </w:r>
      <w:r w:rsidRPr="001B47DC">
        <w:rPr>
          <w:rFonts w:ascii="Calibri" w:hAnsi="Calibri" w:cs="Calibri"/>
          <w:color w:val="767171" w:themeColor="background2" w:themeShade="80"/>
          <w:sz w:val="26"/>
          <w:szCs w:val="26"/>
        </w:rPr>
        <w:t xml:space="preserve">del año 2017 dos mil diecisiete, se admitió a trámite la demanda en contra del Inspector de Movilidad que emitió el acta controvertida. . </w:t>
      </w:r>
    </w:p>
    <w:p w:rsidR="008544C3" w:rsidRPr="001B47DC" w:rsidRDefault="008544C3" w:rsidP="008544C3">
      <w:pPr>
        <w:ind w:firstLine="708"/>
        <w:jc w:val="both"/>
        <w:rPr>
          <w:rFonts w:ascii="Calibri" w:hAnsi="Calibri" w:cs="Calibri"/>
          <w:color w:val="767171" w:themeColor="background2" w:themeShade="80"/>
          <w:sz w:val="26"/>
          <w:szCs w:val="26"/>
        </w:rPr>
      </w:pPr>
    </w:p>
    <w:p w:rsidR="008544C3" w:rsidRPr="001B47DC" w:rsidRDefault="008544C3" w:rsidP="008544C3">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al </w:t>
      </w:r>
      <w:r>
        <w:rPr>
          <w:rFonts w:ascii="Calibri" w:hAnsi="Calibri" w:cs="Calibri"/>
          <w:color w:val="767171" w:themeColor="background2" w:themeShade="80"/>
          <w:sz w:val="26"/>
          <w:szCs w:val="26"/>
        </w:rPr>
        <w:t xml:space="preserve">4 cuatro </w:t>
      </w:r>
      <w:r w:rsidRPr="001B47DC">
        <w:rPr>
          <w:rFonts w:ascii="Calibri" w:hAnsi="Calibri" w:cs="Calibri"/>
          <w:color w:val="767171" w:themeColor="background2" w:themeShade="80"/>
          <w:sz w:val="26"/>
          <w:szCs w:val="26"/>
        </w:rPr>
        <w:t xml:space="preserve">del capítulo de pruebas de su escrito de demanda; medios de prueba que desde ese momento se tuvieron por desahogados, dada su propia naturaleza; y, la </w:t>
      </w:r>
      <w:proofErr w:type="spellStart"/>
      <w:r w:rsidRPr="001B47DC">
        <w:rPr>
          <w:rFonts w:ascii="Calibri" w:hAnsi="Calibri" w:cs="Calibri"/>
          <w:color w:val="767171" w:themeColor="background2" w:themeShade="80"/>
          <w:sz w:val="26"/>
          <w:szCs w:val="26"/>
        </w:rPr>
        <w:t>presuncional</w:t>
      </w:r>
      <w:proofErr w:type="spellEnd"/>
      <w:r w:rsidRPr="001B47DC">
        <w:rPr>
          <w:rFonts w:ascii="Calibri" w:hAnsi="Calibri" w:cs="Calibri"/>
          <w:color w:val="767171" w:themeColor="background2" w:themeShade="80"/>
          <w:sz w:val="26"/>
          <w:szCs w:val="26"/>
        </w:rPr>
        <w:t xml:space="preserve"> legal y humana en lo que le beneficie. . . . . . . . . . . . . . . . . . . . . </w:t>
      </w:r>
      <w:proofErr w:type="gramStart"/>
      <w:r w:rsidRPr="001B47DC">
        <w:rPr>
          <w:rFonts w:ascii="Calibri" w:hAnsi="Calibri" w:cs="Calibri"/>
          <w:color w:val="767171" w:themeColor="background2" w:themeShade="80"/>
          <w:sz w:val="26"/>
          <w:szCs w:val="26"/>
        </w:rPr>
        <w:t>. . . .</w:t>
      </w:r>
      <w:proofErr w:type="gramEnd"/>
      <w:r w:rsidRPr="001B47DC">
        <w:rPr>
          <w:rFonts w:ascii="Calibri" w:hAnsi="Calibri" w:cs="Calibri"/>
          <w:color w:val="767171" w:themeColor="background2" w:themeShade="80"/>
          <w:sz w:val="26"/>
          <w:szCs w:val="26"/>
        </w:rPr>
        <w:t xml:space="preserve"> .  </w:t>
      </w:r>
    </w:p>
    <w:p w:rsidR="008544C3" w:rsidRPr="001B47DC" w:rsidRDefault="008544C3" w:rsidP="008544C3">
      <w:pPr>
        <w:jc w:val="both"/>
        <w:rPr>
          <w:rFonts w:ascii="Calibri" w:hAnsi="Calibri" w:cs="Calibri"/>
          <w:color w:val="767171" w:themeColor="background2" w:themeShade="80"/>
          <w:sz w:val="26"/>
          <w:szCs w:val="26"/>
        </w:rPr>
      </w:pPr>
    </w:p>
    <w:p w:rsidR="008544C3" w:rsidRPr="001B47DC" w:rsidRDefault="008544C3" w:rsidP="008544C3">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1B47DC">
        <w:rPr>
          <w:rFonts w:ascii="Calibri" w:hAnsi="Calibri" w:cs="Calibri"/>
          <w:color w:val="767171" w:themeColor="background2" w:themeShade="80"/>
          <w:sz w:val="26"/>
          <w:szCs w:val="26"/>
        </w:rPr>
        <w:lastRenderedPageBreak/>
        <w:t xml:space="preserve">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1B47DC">
        <w:rPr>
          <w:rFonts w:ascii="Calibri" w:hAnsi="Calibri" w:cs="Calibri"/>
          <w:color w:val="767171" w:themeColor="background2" w:themeShade="80"/>
          <w:sz w:val="26"/>
          <w:szCs w:val="26"/>
        </w:rPr>
        <w:t>, Inspector adscrito a la Dirección General de Movilidad que emitió la boleta, med</w:t>
      </w:r>
      <w:r>
        <w:rPr>
          <w:rFonts w:ascii="Calibri" w:hAnsi="Calibri" w:cs="Calibri"/>
          <w:color w:val="767171" w:themeColor="background2" w:themeShade="80"/>
          <w:sz w:val="26"/>
          <w:szCs w:val="26"/>
        </w:rPr>
        <w:t>iante escrito presentado el día 20 veinte de diciembre</w:t>
      </w:r>
      <w:r w:rsidRPr="001B47DC">
        <w:rPr>
          <w:rFonts w:ascii="Calibri" w:hAnsi="Calibri" w:cs="Calibri"/>
          <w:color w:val="767171" w:themeColor="background2" w:themeShade="80"/>
          <w:sz w:val="26"/>
          <w:szCs w:val="26"/>
        </w:rPr>
        <w:t xml:space="preserve"> del </w:t>
      </w:r>
      <w:r>
        <w:rPr>
          <w:rFonts w:ascii="Calibri" w:hAnsi="Calibri" w:cs="Calibri"/>
          <w:color w:val="767171" w:themeColor="background2" w:themeShade="80"/>
          <w:sz w:val="26"/>
          <w:szCs w:val="26"/>
        </w:rPr>
        <w:t>año 2017 (palpable a fojas 25 veinticinco a 30 treinta</w:t>
      </w:r>
      <w:r w:rsidRPr="001B47DC">
        <w:rPr>
          <w:rFonts w:ascii="Calibri" w:hAnsi="Calibri" w:cs="Calibri"/>
          <w:color w:val="767171" w:themeColor="background2" w:themeShade="80"/>
          <w:sz w:val="26"/>
          <w:szCs w:val="26"/>
        </w:rPr>
        <w:t xml:space="preserve">), en la que planteó </w:t>
      </w:r>
      <w:r>
        <w:rPr>
          <w:rFonts w:ascii="Calibri" w:hAnsi="Calibri" w:cs="Calibri"/>
          <w:color w:val="767171" w:themeColor="background2" w:themeShade="80"/>
          <w:sz w:val="26"/>
          <w:szCs w:val="26"/>
        </w:rPr>
        <w:t>causales</w:t>
      </w:r>
      <w:r w:rsidRPr="001B47DC">
        <w:rPr>
          <w:rFonts w:ascii="Calibri" w:hAnsi="Calibri" w:cs="Calibri"/>
          <w:color w:val="767171" w:themeColor="background2" w:themeShade="80"/>
          <w:sz w:val="26"/>
          <w:szCs w:val="26"/>
        </w:rPr>
        <w:t xml:space="preserve"> de improcedencia y sostuvo la legalidad de la boleta. </w:t>
      </w:r>
      <w:r>
        <w:rPr>
          <w:rFonts w:ascii="Calibri" w:hAnsi="Calibri" w:cs="Calibri"/>
          <w:color w:val="767171" w:themeColor="background2" w:themeShade="80"/>
          <w:sz w:val="26"/>
          <w:szCs w:val="26"/>
        </w:rPr>
        <w:t>. . . . . . . .</w:t>
      </w:r>
    </w:p>
    <w:p w:rsidR="008544C3" w:rsidRPr="001B47DC" w:rsidRDefault="008544C3" w:rsidP="008544C3">
      <w:pPr>
        <w:ind w:firstLine="708"/>
        <w:jc w:val="both"/>
        <w:rPr>
          <w:rFonts w:ascii="Calibri" w:hAnsi="Calibri" w:cs="Calibri"/>
          <w:color w:val="767171" w:themeColor="background2" w:themeShade="80"/>
          <w:sz w:val="26"/>
          <w:szCs w:val="26"/>
        </w:rPr>
      </w:pPr>
    </w:p>
    <w:p w:rsidR="008544C3" w:rsidRPr="001B47DC" w:rsidRDefault="008544C3" w:rsidP="008544C3">
      <w:pPr>
        <w:pStyle w:val="Textoindependiente"/>
        <w:ind w:firstLine="708"/>
        <w:rPr>
          <w:rFonts w:ascii="Calibri" w:hAnsi="Calibri" w:cs="Calibri"/>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TERCERO</w:t>
      </w:r>
      <w:r w:rsidRPr="001B47DC">
        <w:rPr>
          <w:rFonts w:ascii="Calibri" w:hAnsi="Calibri" w:cs="Calibri"/>
          <w:b/>
          <w:bCs/>
          <w:color w:val="767171" w:themeColor="background2" w:themeShade="80"/>
          <w:sz w:val="26"/>
          <w:szCs w:val="26"/>
        </w:rPr>
        <w:t>.-</w:t>
      </w:r>
      <w:proofErr w:type="gramEnd"/>
      <w:r w:rsidRPr="001B47DC">
        <w:rPr>
          <w:rFonts w:ascii="Calibri" w:hAnsi="Calibri" w:cs="Calibri"/>
          <w:b/>
          <w:b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Por proveído de fecha </w:t>
      </w:r>
      <w:r>
        <w:rPr>
          <w:rFonts w:ascii="Calibri" w:hAnsi="Calibri" w:cs="Calibri"/>
          <w:color w:val="767171" w:themeColor="background2" w:themeShade="80"/>
          <w:sz w:val="26"/>
          <w:szCs w:val="26"/>
        </w:rPr>
        <w:t>9 nueve de enero</w:t>
      </w:r>
      <w:r w:rsidRPr="001B47DC">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8</w:t>
      </w:r>
      <w:r w:rsidRPr="001B47DC">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1B47DC">
        <w:rPr>
          <w:rFonts w:ascii="Calibri" w:hAnsi="Calibri" w:cs="Calibri"/>
          <w:color w:val="767171" w:themeColor="background2" w:themeShade="80"/>
          <w:sz w:val="26"/>
          <w:szCs w:val="26"/>
        </w:rPr>
        <w:t xml:space="preserve">, por </w:t>
      </w:r>
      <w:r w:rsidRPr="001B47DC">
        <w:rPr>
          <w:rFonts w:ascii="Calibri" w:hAnsi="Calibri" w:cs="Calibri"/>
          <w:b/>
          <w:color w:val="767171" w:themeColor="background2" w:themeShade="80"/>
          <w:sz w:val="26"/>
          <w:szCs w:val="26"/>
        </w:rPr>
        <w:t>contestando</w:t>
      </w:r>
      <w:r w:rsidRPr="001B47DC">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767171" w:themeColor="background2" w:themeShade="80"/>
          <w:sz w:val="26"/>
          <w:szCs w:val="26"/>
        </w:rPr>
        <w:t>31 treinta y cuatro</w:t>
      </w:r>
      <w:r w:rsidRPr="001B47DC">
        <w:rPr>
          <w:rFonts w:ascii="Calibri" w:hAnsi="Calibri" w:cs="Calibri"/>
          <w:color w:val="767171" w:themeColor="background2" w:themeShade="80"/>
          <w:sz w:val="26"/>
          <w:szCs w:val="26"/>
        </w:rPr>
        <w:t>), pruebas que se tuvieron por desahogadas desde ese momento</w:t>
      </w:r>
      <w:r>
        <w:rPr>
          <w:rFonts w:ascii="Calibri" w:hAnsi="Calibri" w:cs="Calibri"/>
          <w:color w:val="767171" w:themeColor="background2" w:themeShade="80"/>
          <w:sz w:val="26"/>
          <w:szCs w:val="26"/>
        </w:rPr>
        <w:t xml:space="preserve">. </w:t>
      </w:r>
    </w:p>
    <w:p w:rsidR="008544C3" w:rsidRPr="001B47DC" w:rsidRDefault="008544C3" w:rsidP="008544C3">
      <w:pPr>
        <w:pStyle w:val="Textoindependiente"/>
        <w:ind w:firstLine="708"/>
        <w:rPr>
          <w:rFonts w:ascii="Calibri" w:hAnsi="Calibri" w:cs="Calibri"/>
          <w:color w:val="767171" w:themeColor="background2" w:themeShade="80"/>
          <w:sz w:val="26"/>
          <w:szCs w:val="26"/>
        </w:rPr>
      </w:pPr>
    </w:p>
    <w:p w:rsidR="008544C3" w:rsidRPr="001B47DC" w:rsidRDefault="008544C3" w:rsidP="008544C3">
      <w:pPr>
        <w:pStyle w:val="Textoindependiente"/>
        <w:ind w:firstLine="708"/>
        <w:rPr>
          <w:rFonts w:ascii="Calibri" w:hAnsi="Calibri" w:cs="Calibri"/>
          <w:color w:val="767171" w:themeColor="background2" w:themeShade="80"/>
          <w:sz w:val="26"/>
          <w:szCs w:val="26"/>
        </w:rPr>
      </w:pPr>
      <w:r w:rsidRPr="001B47DC">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1B47DC">
        <w:rPr>
          <w:rFonts w:ascii="Calibri" w:hAnsi="Calibri"/>
          <w:b/>
          <w:color w:val="767171" w:themeColor="background2" w:themeShade="80"/>
          <w:sz w:val="26"/>
          <w:szCs w:val="26"/>
        </w:rPr>
        <w:t>Audiencia</w:t>
      </w:r>
      <w:r w:rsidRPr="001B47DC">
        <w:rPr>
          <w:rFonts w:ascii="Calibri" w:hAnsi="Calibri"/>
          <w:color w:val="767171" w:themeColor="background2" w:themeShade="80"/>
          <w:sz w:val="26"/>
          <w:szCs w:val="26"/>
        </w:rPr>
        <w:t xml:space="preserve"> de </w:t>
      </w:r>
      <w:r w:rsidRPr="001B47DC">
        <w:rPr>
          <w:rFonts w:ascii="Calibri" w:hAnsi="Calibri"/>
          <w:b/>
          <w:color w:val="767171" w:themeColor="background2" w:themeShade="80"/>
          <w:sz w:val="26"/>
          <w:szCs w:val="26"/>
        </w:rPr>
        <w:t>Alegatos</w:t>
      </w:r>
      <w:r w:rsidRPr="001B47DC">
        <w:rPr>
          <w:rFonts w:ascii="Calibri" w:hAnsi="Calibri"/>
          <w:color w:val="767171" w:themeColor="background2" w:themeShade="80"/>
          <w:sz w:val="26"/>
          <w:szCs w:val="26"/>
        </w:rPr>
        <w:t>; a celebrarse el día</w:t>
      </w:r>
      <w:r w:rsidRPr="001B47DC">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7</w:t>
      </w:r>
      <w:r w:rsidRPr="001B47DC">
        <w:rPr>
          <w:rFonts w:ascii="Calibri" w:hAnsi="Calibri"/>
          <w:b/>
          <w:color w:val="767171" w:themeColor="background2" w:themeShade="80"/>
          <w:sz w:val="26"/>
          <w:szCs w:val="26"/>
        </w:rPr>
        <w:t xml:space="preserve"> </w:t>
      </w:r>
      <w:r>
        <w:rPr>
          <w:rFonts w:ascii="Calibri" w:hAnsi="Calibri"/>
          <w:color w:val="767171" w:themeColor="background2" w:themeShade="80"/>
          <w:sz w:val="26"/>
          <w:szCs w:val="26"/>
        </w:rPr>
        <w:t xml:space="preserve">siete </w:t>
      </w:r>
      <w:r w:rsidRPr="001B47DC">
        <w:rPr>
          <w:rFonts w:ascii="Calibri" w:hAnsi="Calibri"/>
          <w:color w:val="767171" w:themeColor="background2" w:themeShade="80"/>
          <w:sz w:val="26"/>
          <w:szCs w:val="26"/>
        </w:rPr>
        <w:t>de</w:t>
      </w:r>
      <w:r w:rsidRPr="001B47DC">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marzo</w:t>
      </w:r>
      <w:r w:rsidRPr="001B47DC">
        <w:rPr>
          <w:rFonts w:ascii="Calibri" w:hAnsi="Calibri"/>
          <w:b/>
          <w:color w:val="767171" w:themeColor="background2" w:themeShade="80"/>
          <w:sz w:val="26"/>
          <w:szCs w:val="26"/>
        </w:rPr>
        <w:t xml:space="preserve"> </w:t>
      </w:r>
      <w:r w:rsidRPr="001B47DC">
        <w:rPr>
          <w:rFonts w:ascii="Calibri" w:hAnsi="Calibri"/>
          <w:color w:val="767171" w:themeColor="background2" w:themeShade="80"/>
          <w:sz w:val="26"/>
          <w:szCs w:val="26"/>
        </w:rPr>
        <w:t>de</w:t>
      </w:r>
      <w:r>
        <w:rPr>
          <w:rFonts w:ascii="Calibri" w:hAnsi="Calibri"/>
          <w:color w:val="767171" w:themeColor="background2" w:themeShade="80"/>
          <w:sz w:val="26"/>
          <w:szCs w:val="26"/>
        </w:rPr>
        <w:t>l</w:t>
      </w:r>
      <w:r w:rsidRPr="001B47DC">
        <w:rPr>
          <w:rFonts w:ascii="Calibri" w:hAnsi="Calibri"/>
          <w:color w:val="767171" w:themeColor="background2" w:themeShade="80"/>
          <w:sz w:val="26"/>
          <w:szCs w:val="26"/>
        </w:rPr>
        <w:t xml:space="preserve"> año </w:t>
      </w:r>
      <w:r w:rsidRPr="001B47DC">
        <w:rPr>
          <w:rFonts w:ascii="Calibri" w:hAnsi="Calibri"/>
          <w:b/>
          <w:color w:val="767171" w:themeColor="background2" w:themeShade="80"/>
          <w:sz w:val="26"/>
          <w:szCs w:val="26"/>
        </w:rPr>
        <w:t>201</w:t>
      </w:r>
      <w:r>
        <w:rPr>
          <w:rFonts w:ascii="Calibri" w:hAnsi="Calibri"/>
          <w:b/>
          <w:color w:val="767171" w:themeColor="background2" w:themeShade="80"/>
          <w:sz w:val="26"/>
          <w:szCs w:val="26"/>
        </w:rPr>
        <w:t>8</w:t>
      </w:r>
      <w:r w:rsidRPr="001B47DC">
        <w:rPr>
          <w:rFonts w:ascii="Calibri" w:hAnsi="Calibri"/>
          <w:color w:val="767171" w:themeColor="background2" w:themeShade="80"/>
          <w:sz w:val="26"/>
          <w:szCs w:val="26"/>
        </w:rPr>
        <w:t xml:space="preserve"> dos mil dieci</w:t>
      </w:r>
      <w:r>
        <w:rPr>
          <w:rFonts w:ascii="Calibri" w:hAnsi="Calibri"/>
          <w:color w:val="767171" w:themeColor="background2" w:themeShade="80"/>
          <w:sz w:val="26"/>
          <w:szCs w:val="26"/>
        </w:rPr>
        <w:t>ocho</w:t>
      </w:r>
      <w:r w:rsidRPr="001B47DC">
        <w:rPr>
          <w:rFonts w:ascii="Calibri" w:hAnsi="Calibri"/>
          <w:color w:val="767171" w:themeColor="background2" w:themeShade="80"/>
          <w:sz w:val="26"/>
          <w:szCs w:val="26"/>
        </w:rPr>
        <w:t>, a las</w:t>
      </w:r>
      <w:r w:rsidRPr="0000003C">
        <w:rPr>
          <w:rFonts w:ascii="Calibri" w:hAnsi="Calibri"/>
          <w:b/>
          <w:color w:val="767171" w:themeColor="background2" w:themeShade="80"/>
          <w:sz w:val="26"/>
          <w:szCs w:val="26"/>
        </w:rPr>
        <w:t xml:space="preserve"> 1</w:t>
      </w:r>
      <w:r>
        <w:rPr>
          <w:rFonts w:ascii="Calibri" w:hAnsi="Calibri"/>
          <w:b/>
          <w:color w:val="767171" w:themeColor="background2" w:themeShade="80"/>
          <w:sz w:val="26"/>
          <w:szCs w:val="26"/>
        </w:rPr>
        <w:t>0:3</w:t>
      </w:r>
      <w:r w:rsidRPr="001B47DC">
        <w:rPr>
          <w:rFonts w:ascii="Calibri" w:hAnsi="Calibri"/>
          <w:b/>
          <w:color w:val="767171" w:themeColor="background2" w:themeShade="80"/>
          <w:sz w:val="26"/>
          <w:szCs w:val="26"/>
        </w:rPr>
        <w:t>0</w:t>
      </w:r>
      <w:r w:rsidRPr="001B47DC">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diez </w:t>
      </w:r>
      <w:r w:rsidRPr="001B47DC">
        <w:rPr>
          <w:rFonts w:ascii="Calibri" w:hAnsi="Calibri"/>
          <w:color w:val="767171" w:themeColor="background2" w:themeShade="80"/>
          <w:sz w:val="26"/>
          <w:szCs w:val="26"/>
        </w:rPr>
        <w:t>horas</w:t>
      </w:r>
      <w:r>
        <w:rPr>
          <w:rFonts w:ascii="Calibri" w:hAnsi="Calibri"/>
          <w:color w:val="767171" w:themeColor="background2" w:themeShade="80"/>
          <w:sz w:val="26"/>
          <w:szCs w:val="26"/>
        </w:rPr>
        <w:t xml:space="preserve"> con treinta minutos</w:t>
      </w:r>
      <w:r w:rsidRPr="001B47DC">
        <w:rPr>
          <w:rFonts w:ascii="Calibri" w:hAnsi="Calibri"/>
          <w:color w:val="767171" w:themeColor="background2" w:themeShade="80"/>
          <w:sz w:val="26"/>
          <w:szCs w:val="26"/>
        </w:rPr>
        <w:t xml:space="preserve">, en el recinto de este Juzgado. . . . . . </w:t>
      </w:r>
      <w:proofErr w:type="gramStart"/>
      <w:r w:rsidRPr="001B47DC">
        <w:rPr>
          <w:rFonts w:ascii="Calibri" w:hAnsi="Calibri"/>
          <w:color w:val="767171" w:themeColor="background2" w:themeShade="80"/>
          <w:sz w:val="26"/>
          <w:szCs w:val="26"/>
        </w:rPr>
        <w:t xml:space="preserve">. . </w:t>
      </w:r>
      <w:r>
        <w:rPr>
          <w:rFonts w:ascii="Calibri" w:hAnsi="Calibri"/>
          <w:color w:val="767171" w:themeColor="background2" w:themeShade="80"/>
          <w:sz w:val="26"/>
          <w:szCs w:val="26"/>
        </w:rPr>
        <w:t>. .</w:t>
      </w:r>
      <w:proofErr w:type="gramEnd"/>
      <w:r>
        <w:rPr>
          <w:rFonts w:ascii="Calibri" w:hAnsi="Calibri"/>
          <w:color w:val="767171" w:themeColor="background2" w:themeShade="80"/>
          <w:sz w:val="26"/>
          <w:szCs w:val="26"/>
        </w:rPr>
        <w:t xml:space="preserve"> </w:t>
      </w:r>
    </w:p>
    <w:p w:rsidR="008544C3" w:rsidRPr="001B47DC" w:rsidRDefault="008544C3" w:rsidP="008544C3">
      <w:pPr>
        <w:pStyle w:val="Textoindependiente"/>
        <w:rPr>
          <w:rFonts w:ascii="Calibri" w:hAnsi="Calibri" w:cs="Calibri"/>
          <w:color w:val="767171" w:themeColor="background2" w:themeShade="80"/>
          <w:sz w:val="26"/>
          <w:szCs w:val="26"/>
        </w:rPr>
      </w:pPr>
    </w:p>
    <w:p w:rsidR="008544C3" w:rsidRPr="00644486" w:rsidRDefault="008544C3" w:rsidP="008544C3">
      <w:pPr>
        <w:pStyle w:val="Textoindependiente"/>
        <w:ind w:firstLine="708"/>
        <w:rPr>
          <w:rFonts w:ascii="Calibri" w:hAnsi="Calibri"/>
          <w:color w:val="767171" w:themeColor="background2" w:themeShade="80"/>
          <w:sz w:val="26"/>
        </w:rPr>
      </w:pPr>
      <w:proofErr w:type="gramStart"/>
      <w:r w:rsidRPr="001B47DC">
        <w:rPr>
          <w:rFonts w:ascii="Calibri" w:hAnsi="Calibri"/>
          <w:b/>
          <w:i/>
          <w:color w:val="767171" w:themeColor="background2" w:themeShade="80"/>
          <w:sz w:val="26"/>
        </w:rPr>
        <w:t>CUARTO.-</w:t>
      </w:r>
      <w:proofErr w:type="gramEnd"/>
      <w:r w:rsidRPr="001B47DC">
        <w:rPr>
          <w:rFonts w:ascii="Calibri" w:hAnsi="Calibri"/>
          <w:b/>
          <w:i/>
          <w:color w:val="767171" w:themeColor="background2" w:themeShade="80"/>
          <w:sz w:val="26"/>
        </w:rPr>
        <w:t xml:space="preserve"> </w:t>
      </w:r>
      <w:r w:rsidRPr="001B47DC">
        <w:rPr>
          <w:rFonts w:ascii="Calibri" w:hAnsi="Calibri"/>
          <w:color w:val="767171" w:themeColor="background2" w:themeShade="80"/>
          <w:sz w:val="26"/>
        </w:rPr>
        <w:t xml:space="preserve">En la fecha y hora señaladas en el resultando </w:t>
      </w:r>
      <w:r>
        <w:rPr>
          <w:rFonts w:ascii="Calibri" w:hAnsi="Calibri"/>
          <w:color w:val="767171" w:themeColor="background2" w:themeShade="80"/>
          <w:sz w:val="26"/>
        </w:rPr>
        <w:t>anterior</w:t>
      </w:r>
      <w:r w:rsidRPr="001B47DC">
        <w:rPr>
          <w:rFonts w:ascii="Calibri" w:hAnsi="Calibri"/>
          <w:color w:val="767171" w:themeColor="background2" w:themeShade="80"/>
          <w:sz w:val="26"/>
        </w:rPr>
        <w:t xml:space="preserve">, se llevó a cabo la audiencia de alegatos; en la que, una vez declarada abierta, se hizo constar la inasistencia de las partes y, que </w:t>
      </w:r>
      <w:r>
        <w:rPr>
          <w:rFonts w:ascii="Calibri" w:hAnsi="Calibri"/>
          <w:color w:val="767171" w:themeColor="background2" w:themeShade="80"/>
          <w:sz w:val="26"/>
        </w:rPr>
        <w:t xml:space="preserve">ninguna de ellas </w:t>
      </w:r>
      <w:r w:rsidRPr="001B47DC">
        <w:rPr>
          <w:rFonts w:ascii="Calibri" w:hAnsi="Calibri"/>
          <w:color w:val="767171" w:themeColor="background2" w:themeShade="80"/>
          <w:sz w:val="26"/>
        </w:rPr>
        <w:t>formuló alegatos; turnándose el expediente para el dictado de la sentencia que en derecho proceda. . . . . . . . . .</w:t>
      </w:r>
      <w:r>
        <w:rPr>
          <w:rFonts w:ascii="Calibri" w:hAnsi="Calibri"/>
          <w:color w:val="767171" w:themeColor="background2" w:themeShade="80"/>
          <w:sz w:val="26"/>
        </w:rPr>
        <w:t xml:space="preserve"> . . . . . . . . . . . . . . . . . . . . . . . . . . . . . . . . . . . . . . . . . . . . . . . . . . . .  </w:t>
      </w:r>
    </w:p>
    <w:p w:rsidR="008544C3" w:rsidRPr="001B47DC" w:rsidRDefault="008544C3" w:rsidP="008544C3">
      <w:pPr>
        <w:pStyle w:val="Textoindependiente"/>
        <w:rPr>
          <w:rFonts w:ascii="Calibri" w:hAnsi="Calibri" w:cs="Calibri"/>
          <w:color w:val="767171" w:themeColor="background2" w:themeShade="80"/>
          <w:sz w:val="26"/>
          <w:szCs w:val="26"/>
        </w:rPr>
      </w:pPr>
    </w:p>
    <w:p w:rsidR="008544C3" w:rsidRPr="001B47DC" w:rsidRDefault="008544C3" w:rsidP="008544C3">
      <w:pPr>
        <w:pStyle w:val="Textoindependiente"/>
        <w:ind w:firstLine="708"/>
        <w:jc w:val="center"/>
        <w:rPr>
          <w:rFonts w:ascii="Calibri" w:hAnsi="Calibri" w:cs="Calibri"/>
          <w:b/>
          <w:bCs/>
          <w:i/>
          <w:iCs/>
          <w:color w:val="767171" w:themeColor="background2" w:themeShade="80"/>
          <w:sz w:val="26"/>
          <w:szCs w:val="26"/>
        </w:rPr>
      </w:pPr>
      <w:r w:rsidRPr="001B47DC">
        <w:rPr>
          <w:rFonts w:ascii="Calibri" w:hAnsi="Calibri" w:cs="Calibri"/>
          <w:b/>
          <w:bCs/>
          <w:i/>
          <w:iCs/>
          <w:color w:val="767171" w:themeColor="background2" w:themeShade="80"/>
          <w:sz w:val="26"/>
          <w:szCs w:val="26"/>
        </w:rPr>
        <w:t xml:space="preserve">C O N S I D E R A N D </w:t>
      </w:r>
      <w:proofErr w:type="gramStart"/>
      <w:r w:rsidRPr="001B47DC">
        <w:rPr>
          <w:rFonts w:ascii="Calibri" w:hAnsi="Calibri" w:cs="Calibri"/>
          <w:b/>
          <w:bCs/>
          <w:i/>
          <w:iCs/>
          <w:color w:val="767171" w:themeColor="background2" w:themeShade="80"/>
          <w:sz w:val="26"/>
          <w:szCs w:val="26"/>
        </w:rPr>
        <w:t>O :</w:t>
      </w:r>
      <w:proofErr w:type="gramEnd"/>
    </w:p>
    <w:p w:rsidR="008544C3" w:rsidRPr="001B47DC" w:rsidRDefault="008544C3" w:rsidP="008544C3">
      <w:pPr>
        <w:pStyle w:val="Textoindependiente"/>
        <w:ind w:firstLine="708"/>
        <w:jc w:val="center"/>
        <w:rPr>
          <w:rFonts w:ascii="Calibri" w:hAnsi="Calibri" w:cs="Calibri"/>
          <w:b/>
          <w:bCs/>
          <w:color w:val="767171" w:themeColor="background2" w:themeShade="80"/>
          <w:sz w:val="26"/>
          <w:szCs w:val="26"/>
        </w:rPr>
      </w:pPr>
    </w:p>
    <w:p w:rsidR="008544C3" w:rsidRPr="001B47DC" w:rsidRDefault="008544C3" w:rsidP="008544C3">
      <w:pPr>
        <w:pStyle w:val="Textoindependiente"/>
        <w:ind w:firstLine="708"/>
        <w:rPr>
          <w:rFonts w:ascii="Calibri" w:hAnsi="Calibri" w:cs="Arial"/>
          <w:color w:val="767171" w:themeColor="background2" w:themeShade="80"/>
          <w:sz w:val="26"/>
          <w:szCs w:val="26"/>
        </w:rPr>
      </w:pPr>
      <w:r w:rsidRPr="001B47DC">
        <w:rPr>
          <w:rFonts w:ascii="Calibri" w:hAnsi="Calibri" w:cs="Calibri"/>
          <w:b/>
          <w:bCs/>
          <w:i/>
          <w:iCs/>
          <w:color w:val="767171" w:themeColor="background2" w:themeShade="80"/>
          <w:sz w:val="26"/>
          <w:szCs w:val="26"/>
        </w:rPr>
        <w:t>PRIMERO</w:t>
      </w:r>
      <w:r w:rsidRPr="001B47DC">
        <w:rPr>
          <w:rFonts w:ascii="Calibri" w:hAnsi="Calibri" w:cs="Calibri"/>
          <w:b/>
          <w:b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B47DC">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w:t>
      </w:r>
      <w:r>
        <w:rPr>
          <w:rFonts w:ascii="Calibri" w:hAnsi="Calibri" w:cs="Arial"/>
          <w:color w:val="767171" w:themeColor="background2" w:themeShade="80"/>
          <w:sz w:val="26"/>
          <w:szCs w:val="26"/>
        </w:rPr>
        <w:t>. . . . . . . . . . . . . . . .</w:t>
      </w:r>
    </w:p>
    <w:p w:rsidR="008544C3" w:rsidRPr="001B47DC" w:rsidRDefault="008544C3" w:rsidP="008544C3">
      <w:pPr>
        <w:pStyle w:val="Textoindependiente"/>
        <w:rPr>
          <w:rFonts w:ascii="Calibri" w:hAnsi="Calibri" w:cs="Calibri"/>
          <w:b/>
          <w:bCs/>
          <w:color w:val="767171" w:themeColor="background2" w:themeShade="80"/>
          <w:sz w:val="26"/>
          <w:szCs w:val="26"/>
        </w:rPr>
      </w:pPr>
    </w:p>
    <w:p w:rsidR="008544C3" w:rsidRPr="001B47DC" w:rsidRDefault="008544C3" w:rsidP="008544C3">
      <w:pPr>
        <w:pStyle w:val="Textoindependiente"/>
        <w:ind w:firstLine="708"/>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SEGUNDO</w:t>
      </w:r>
      <w:r w:rsidRPr="001B47DC">
        <w:rPr>
          <w:rFonts w:ascii="Calibri" w:hAnsi="Calibri" w:cs="Calibri"/>
          <w:b/>
          <w:bCs/>
          <w:color w:val="767171" w:themeColor="background2" w:themeShade="80"/>
          <w:sz w:val="26"/>
          <w:szCs w:val="26"/>
        </w:rPr>
        <w:t xml:space="preserve">.- </w:t>
      </w:r>
      <w:r w:rsidRPr="001B47DC">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w:t>
      </w:r>
      <w:r>
        <w:rPr>
          <w:rFonts w:ascii="Calibri" w:hAnsi="Calibri" w:cs="Calibri"/>
          <w:color w:val="767171" w:themeColor="background2" w:themeShade="80"/>
          <w:sz w:val="26"/>
          <w:szCs w:val="26"/>
        </w:rPr>
        <w:t xml:space="preserve">entada dentro de los 30 treinta </w:t>
      </w:r>
      <w:r w:rsidRPr="001B47DC">
        <w:rPr>
          <w:rFonts w:ascii="Calibri" w:hAnsi="Calibri" w:cs="Calibri"/>
          <w:color w:val="767171" w:themeColor="background2" w:themeShade="80"/>
          <w:sz w:val="26"/>
          <w:szCs w:val="26"/>
        </w:rPr>
        <w:t xml:space="preserve">días hábiles siguientes a aquél en que </w:t>
      </w:r>
      <w:r>
        <w:rPr>
          <w:rFonts w:ascii="Calibri" w:hAnsi="Calibri" w:cs="Calibri"/>
          <w:color w:val="767171" w:themeColor="background2" w:themeShade="80"/>
          <w:sz w:val="26"/>
          <w:szCs w:val="26"/>
        </w:rPr>
        <w:t>la</w:t>
      </w:r>
      <w:r w:rsidRPr="001B47DC">
        <w:rPr>
          <w:rFonts w:ascii="Calibri" w:hAnsi="Calibri" w:cs="Calibri"/>
          <w:color w:val="767171" w:themeColor="background2" w:themeShade="80"/>
          <w:sz w:val="26"/>
          <w:szCs w:val="26"/>
        </w:rPr>
        <w:t xml:space="preserve"> demandante </w:t>
      </w:r>
      <w:r>
        <w:rPr>
          <w:rFonts w:ascii="Calibri" w:hAnsi="Calibri" w:cs="Calibri"/>
          <w:color w:val="767171" w:themeColor="background2" w:themeShade="80"/>
          <w:sz w:val="26"/>
          <w:szCs w:val="26"/>
        </w:rPr>
        <w:t xml:space="preserve">manifiesta que le fue notificada, a su representada, </w:t>
      </w:r>
      <w:r w:rsidRPr="001B47DC">
        <w:rPr>
          <w:rFonts w:ascii="Calibri" w:hAnsi="Calibri" w:cs="Calibri"/>
          <w:color w:val="767171" w:themeColor="background2" w:themeShade="80"/>
          <w:sz w:val="26"/>
          <w:szCs w:val="26"/>
        </w:rPr>
        <w:t xml:space="preserve">el acta de infracción, lo que fue el día </w:t>
      </w:r>
      <w:r>
        <w:rPr>
          <w:rFonts w:ascii="Calibri" w:hAnsi="Calibri" w:cs="Calibri"/>
          <w:color w:val="767171" w:themeColor="background2" w:themeShade="80"/>
          <w:sz w:val="26"/>
          <w:szCs w:val="26"/>
        </w:rPr>
        <w:t xml:space="preserve">23 veintitrés de octubre del </w:t>
      </w:r>
      <w:r w:rsidRPr="001B47DC">
        <w:rPr>
          <w:rFonts w:ascii="Calibri" w:hAnsi="Calibri" w:cs="Calibri"/>
          <w:color w:val="767171" w:themeColor="background2" w:themeShade="80"/>
          <w:sz w:val="26"/>
          <w:szCs w:val="26"/>
        </w:rPr>
        <w:t xml:space="preserve">año en curso, sin que de las constancias de la presente causa administrativa se desprenda lo contrario. . . . . . . . . . . . . . . . . . . . . . . . . . . . . . . . . . </w:t>
      </w:r>
      <w:r>
        <w:rPr>
          <w:rFonts w:ascii="Calibri" w:hAnsi="Calibri" w:cs="Calibri"/>
          <w:color w:val="767171" w:themeColor="background2" w:themeShade="80"/>
          <w:sz w:val="26"/>
          <w:szCs w:val="26"/>
        </w:rPr>
        <w:t xml:space="preserve">. </w:t>
      </w:r>
    </w:p>
    <w:p w:rsidR="008544C3" w:rsidRPr="001B47DC" w:rsidRDefault="008544C3" w:rsidP="008544C3">
      <w:pPr>
        <w:jc w:val="both"/>
        <w:rPr>
          <w:rFonts w:ascii="Calibri" w:hAnsi="Calibri" w:cs="Calibri"/>
          <w:b/>
          <w:i/>
          <w:iCs/>
          <w:color w:val="767171" w:themeColor="background2" w:themeShade="80"/>
          <w:sz w:val="26"/>
          <w:szCs w:val="26"/>
          <w:lang w:val="es-MX"/>
        </w:rPr>
      </w:pPr>
    </w:p>
    <w:p w:rsidR="008544C3" w:rsidRDefault="008544C3" w:rsidP="008544C3">
      <w:pPr>
        <w:ind w:firstLine="708"/>
        <w:jc w:val="both"/>
        <w:rPr>
          <w:rFonts w:ascii="Calibri" w:hAnsi="Calibri" w:cs="Calibri"/>
          <w:color w:val="767171" w:themeColor="background2" w:themeShade="80"/>
          <w:sz w:val="26"/>
          <w:szCs w:val="26"/>
        </w:rPr>
      </w:pPr>
      <w:r w:rsidRPr="001B47DC">
        <w:rPr>
          <w:rFonts w:ascii="Calibri" w:hAnsi="Calibri" w:cs="Calibri"/>
          <w:b/>
          <w:i/>
          <w:iCs/>
          <w:color w:val="767171" w:themeColor="background2" w:themeShade="80"/>
          <w:sz w:val="26"/>
          <w:szCs w:val="26"/>
        </w:rPr>
        <w:lastRenderedPageBreak/>
        <w:t xml:space="preserve">TERCERO.- </w:t>
      </w:r>
      <w:r w:rsidRPr="001B47DC">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368199 (tres-seis-ocho-uno-nueve-nueve)</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21 veintiuno de octubre</w:t>
      </w:r>
      <w:r w:rsidRPr="001B47DC">
        <w:rPr>
          <w:rFonts w:ascii="Calibri" w:hAnsi="Calibri" w:cs="Calibri"/>
          <w:color w:val="767171" w:themeColor="background2" w:themeShade="80"/>
          <w:sz w:val="26"/>
          <w:szCs w:val="26"/>
        </w:rPr>
        <w:t xml:space="preserve"> del año 2017 dos mil diecisiete; documento que, admitido como prueba a las partes (visible a foja </w:t>
      </w:r>
      <w:r>
        <w:rPr>
          <w:rFonts w:ascii="Calibri" w:hAnsi="Calibri" w:cs="Calibri"/>
          <w:color w:val="767171" w:themeColor="background2" w:themeShade="80"/>
          <w:sz w:val="26"/>
          <w:szCs w:val="26"/>
        </w:rPr>
        <w:t>17 diecisiete</w:t>
      </w:r>
      <w:r w:rsidRPr="001B47DC">
        <w:rPr>
          <w:rFonts w:ascii="Calibri" w:hAnsi="Calibri" w:cs="Calibri"/>
          <w:color w:val="767171" w:themeColor="background2" w:themeShade="80"/>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el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ejercicio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de</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sus</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funciones,</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aunada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la </w:t>
      </w:r>
      <w:r>
        <w:rPr>
          <w:rFonts w:ascii="Calibri" w:hAnsi="Calibri" w:cs="Calibri"/>
          <w:color w:val="767171" w:themeColor="background2" w:themeShade="80"/>
          <w:sz w:val="26"/>
          <w:szCs w:val="26"/>
        </w:rPr>
        <w:t xml:space="preserve"> </w:t>
      </w:r>
      <w:r w:rsidRPr="001B47DC">
        <w:rPr>
          <w:rFonts w:ascii="Calibri" w:hAnsi="Calibri" w:cs="Calibri"/>
          <w:b/>
          <w:color w:val="767171" w:themeColor="background2" w:themeShade="80"/>
          <w:sz w:val="26"/>
          <w:szCs w:val="26"/>
        </w:rPr>
        <w:t>confesión</w:t>
      </w:r>
      <w:r>
        <w:rPr>
          <w:rFonts w:ascii="Calibri" w:hAnsi="Calibri" w:cs="Calibri"/>
          <w:b/>
          <w:color w:val="767171" w:themeColor="background2" w:themeShade="80"/>
          <w:sz w:val="26"/>
          <w:szCs w:val="26"/>
        </w:rPr>
        <w:t xml:space="preserve"> </w:t>
      </w:r>
      <w:r w:rsidRPr="001B47DC">
        <w:rPr>
          <w:rFonts w:ascii="Calibri" w:hAnsi="Calibri" w:cs="Calibri"/>
          <w:b/>
          <w:color w:val="767171" w:themeColor="background2" w:themeShade="80"/>
          <w:sz w:val="26"/>
          <w:szCs w:val="26"/>
        </w:rPr>
        <w:t xml:space="preserve"> expresa</w:t>
      </w:r>
      <w:r w:rsidRPr="001B47DC">
        <w:rPr>
          <w:rFonts w:ascii="Calibri" w:hAnsi="Calibri" w:cs="Calibri"/>
          <w:color w:val="767171" w:themeColor="background2" w:themeShade="80"/>
          <w:sz w:val="26"/>
          <w:szCs w:val="26"/>
        </w:rPr>
        <w:t xml:space="preserve"> que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hizo</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el</w:t>
      </w:r>
    </w:p>
    <w:p w:rsidR="008544C3" w:rsidRDefault="008544C3" w:rsidP="008544C3">
      <w:pPr>
        <w:pStyle w:val="Textoindependiente"/>
        <w:ind w:firstLine="708"/>
        <w:jc w:val="right"/>
        <w:rPr>
          <w:rFonts w:ascii="Calibri" w:hAnsi="Calibri" w:cs="Calibri"/>
          <w:b/>
          <w:color w:val="767171" w:themeColor="background2" w:themeShade="80"/>
          <w:sz w:val="26"/>
          <w:szCs w:val="26"/>
        </w:rPr>
      </w:pPr>
    </w:p>
    <w:p w:rsidR="008544C3" w:rsidRDefault="008544C3" w:rsidP="008544C3">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1416/2doJAM/2017-JN</w:t>
      </w:r>
    </w:p>
    <w:p w:rsidR="008544C3" w:rsidRDefault="008544C3" w:rsidP="008544C3">
      <w:pPr>
        <w:ind w:firstLine="708"/>
        <w:jc w:val="both"/>
        <w:rPr>
          <w:rFonts w:ascii="Calibri" w:hAnsi="Calibri" w:cs="Calibri"/>
          <w:color w:val="767171" w:themeColor="background2" w:themeShade="80"/>
          <w:sz w:val="26"/>
          <w:szCs w:val="26"/>
        </w:rPr>
      </w:pPr>
    </w:p>
    <w:p w:rsidR="008544C3" w:rsidRPr="001B47DC" w:rsidRDefault="008544C3" w:rsidP="008544C3">
      <w:pPr>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enjuiciado, al contestar la demanda, en el sentido de que </w:t>
      </w:r>
      <w:r w:rsidRPr="0072389D">
        <w:rPr>
          <w:rFonts w:ascii="Calibri" w:hAnsi="Calibri" w:cs="Calibri"/>
          <w:b/>
          <w:color w:val="767171" w:themeColor="background2" w:themeShade="80"/>
          <w:sz w:val="26"/>
          <w:szCs w:val="26"/>
        </w:rPr>
        <w:t>si realizó</w:t>
      </w:r>
      <w:r w:rsidRPr="001B47DC">
        <w:rPr>
          <w:rFonts w:ascii="Calibri" w:hAnsi="Calibri" w:cs="Calibri"/>
          <w:color w:val="767171" w:themeColor="background2" w:themeShade="80"/>
          <w:sz w:val="26"/>
          <w:szCs w:val="26"/>
        </w:rPr>
        <w:t xml:space="preserve"> el Acta de Infracción combatida</w:t>
      </w:r>
      <w:r>
        <w:rPr>
          <w:rFonts w:ascii="Calibri" w:hAnsi="Calibri" w:cs="Calibri"/>
          <w:color w:val="767171" w:themeColor="background2" w:themeShade="80"/>
          <w:sz w:val="26"/>
          <w:szCs w:val="26"/>
        </w:rPr>
        <w:t xml:space="preserve">. . . . . . . . </w:t>
      </w:r>
      <w:r w:rsidRPr="001B47DC">
        <w:rPr>
          <w:rFonts w:ascii="Calibri" w:hAnsi="Calibri"/>
          <w:color w:val="767171" w:themeColor="background2" w:themeShade="80"/>
          <w:sz w:val="26"/>
          <w:szCs w:val="26"/>
        </w:rPr>
        <w:t xml:space="preserve">. . . . . . . </w:t>
      </w:r>
      <w:r w:rsidRPr="001B47DC">
        <w:rPr>
          <w:rFonts w:ascii="Calibri" w:hAnsi="Calibri" w:cs="Calibri"/>
          <w:color w:val="767171" w:themeColor="background2" w:themeShade="80"/>
          <w:sz w:val="26"/>
          <w:szCs w:val="26"/>
        </w:rPr>
        <w:t xml:space="preserve">. . . . . . . . . . . . . . . . . . . . . . . . . . . . </w:t>
      </w:r>
      <w:r>
        <w:rPr>
          <w:rFonts w:ascii="Calibri" w:hAnsi="Calibri" w:cs="Calibri"/>
          <w:color w:val="767171" w:themeColor="background2" w:themeShade="80"/>
          <w:sz w:val="26"/>
          <w:szCs w:val="26"/>
        </w:rPr>
        <w:t xml:space="preserve">. . . . . . . . </w:t>
      </w:r>
    </w:p>
    <w:p w:rsidR="008544C3" w:rsidRPr="001B47DC" w:rsidRDefault="008544C3" w:rsidP="008544C3">
      <w:pPr>
        <w:jc w:val="both"/>
        <w:rPr>
          <w:rFonts w:ascii="Calibri" w:hAnsi="Calibri" w:cs="Calibri"/>
          <w:color w:val="767171" w:themeColor="background2" w:themeShade="80"/>
          <w:sz w:val="26"/>
          <w:szCs w:val="26"/>
        </w:rPr>
      </w:pPr>
    </w:p>
    <w:p w:rsidR="008544C3" w:rsidRPr="001B47DC" w:rsidRDefault="008544C3" w:rsidP="008544C3">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En razón de lo anterior, se tiene por </w:t>
      </w:r>
      <w:r w:rsidRPr="001B47DC">
        <w:rPr>
          <w:rFonts w:ascii="Calibri" w:hAnsi="Calibri" w:cs="Calibri"/>
          <w:b/>
          <w:color w:val="767171" w:themeColor="background2" w:themeShade="80"/>
          <w:sz w:val="26"/>
          <w:szCs w:val="26"/>
        </w:rPr>
        <w:t>debidamente acreditada</w:t>
      </w:r>
      <w:r w:rsidRPr="001B47DC">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1B47DC">
        <w:rPr>
          <w:rFonts w:ascii="Calibri" w:hAnsi="Calibri" w:cs="Calibri"/>
          <w:color w:val="767171" w:themeColor="background2" w:themeShade="80"/>
          <w:sz w:val="26"/>
          <w:szCs w:val="26"/>
        </w:rPr>
        <w:t>. . . .</w:t>
      </w:r>
      <w:proofErr w:type="gramEnd"/>
    </w:p>
    <w:p w:rsidR="008544C3" w:rsidRPr="001B47DC" w:rsidRDefault="008544C3" w:rsidP="008544C3">
      <w:pPr>
        <w:jc w:val="both"/>
        <w:rPr>
          <w:rFonts w:ascii="Calibri" w:hAnsi="Calibri" w:cs="Calibri"/>
          <w:b/>
          <w:bCs/>
          <w:i/>
          <w:iCs/>
          <w:color w:val="767171" w:themeColor="background2" w:themeShade="80"/>
          <w:sz w:val="26"/>
          <w:szCs w:val="26"/>
        </w:rPr>
      </w:pPr>
    </w:p>
    <w:p w:rsidR="008544C3" w:rsidRPr="001B47DC" w:rsidRDefault="008544C3" w:rsidP="008544C3">
      <w:pPr>
        <w:ind w:firstLine="708"/>
        <w:jc w:val="both"/>
        <w:rPr>
          <w:rFonts w:ascii="Calibri" w:hAnsi="Calibri" w:cs="Calibri"/>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CUARTO.-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Por ser de </w:t>
      </w:r>
      <w:r w:rsidRPr="001B47DC">
        <w:rPr>
          <w:rFonts w:ascii="Calibri" w:hAnsi="Calibri" w:cs="Calibri"/>
          <w:b/>
          <w:color w:val="767171" w:themeColor="background2" w:themeShade="80"/>
          <w:sz w:val="26"/>
          <w:szCs w:val="26"/>
        </w:rPr>
        <w:t>Orden Público</w:t>
      </w:r>
      <w:r w:rsidRPr="001B47DC">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en la presente causa administrativa. . . . . . . . . . . . . . . . . . . . . . . . . . . . . . . . . </w:t>
      </w:r>
    </w:p>
    <w:p w:rsidR="008544C3" w:rsidRPr="001B47DC" w:rsidRDefault="008544C3" w:rsidP="008544C3">
      <w:pPr>
        <w:ind w:firstLine="708"/>
        <w:jc w:val="right"/>
        <w:rPr>
          <w:rFonts w:ascii="Calibri" w:hAnsi="Calibri" w:cs="Calibri"/>
          <w:b/>
          <w:color w:val="767171" w:themeColor="background2" w:themeShade="80"/>
          <w:sz w:val="26"/>
          <w:szCs w:val="26"/>
        </w:rPr>
      </w:pPr>
    </w:p>
    <w:p w:rsidR="008544C3" w:rsidRPr="001B47DC" w:rsidRDefault="008544C3" w:rsidP="008544C3">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promovió el presente proceso, con el carácter de Apoderada General para pleitos y cobranzas de la persona moral denominada</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w:t>
      </w:r>
      <w:r w:rsidRPr="001B47DC">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otorgó a favor de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Pr>
          <w:rFonts w:ascii="Calibri" w:hAnsi="Calibri" w:cs="Calibri"/>
          <w:color w:val="767171" w:themeColor="background2" w:themeShade="80"/>
          <w:sz w:val="26"/>
          <w:szCs w:val="26"/>
        </w:rPr>
        <w:t>. . . . . . . . . . . . . . . . . . . . . . . . . . . . . . . . . . . . .</w:t>
      </w:r>
    </w:p>
    <w:p w:rsidR="008544C3" w:rsidRPr="001B47DC" w:rsidRDefault="008544C3" w:rsidP="008544C3">
      <w:pPr>
        <w:ind w:firstLine="708"/>
        <w:jc w:val="both"/>
        <w:rPr>
          <w:rFonts w:ascii="Calibri" w:hAnsi="Calibri" w:cs="Calibri"/>
          <w:color w:val="767171" w:themeColor="background2" w:themeShade="80"/>
          <w:sz w:val="26"/>
          <w:szCs w:val="26"/>
        </w:rPr>
      </w:pPr>
    </w:p>
    <w:p w:rsidR="008544C3" w:rsidRPr="001B47DC" w:rsidRDefault="008544C3" w:rsidP="008544C3">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Documento que, presentado en copia certificada </w:t>
      </w:r>
      <w:r>
        <w:rPr>
          <w:rFonts w:ascii="Calibri" w:hAnsi="Calibri" w:cs="Calibri"/>
          <w:color w:val="767171" w:themeColor="background2" w:themeShade="80"/>
          <w:sz w:val="26"/>
          <w:szCs w:val="26"/>
        </w:rPr>
        <w:t xml:space="preserve">por el Notario Público número 99 noventa y nueve en ejercicio en esta ciudad, Licenciado (.....), </w:t>
      </w:r>
      <w:r w:rsidRPr="001B47DC">
        <w:rPr>
          <w:rFonts w:ascii="Calibri" w:hAnsi="Calibri" w:cs="Calibri"/>
          <w:color w:val="767171" w:themeColor="background2" w:themeShade="80"/>
          <w:sz w:val="26"/>
          <w:szCs w:val="26"/>
        </w:rPr>
        <w:t xml:space="preserve">(visible en autos a fojas de la </w:t>
      </w:r>
      <w:r>
        <w:rPr>
          <w:rFonts w:ascii="Calibri" w:hAnsi="Calibri" w:cs="Calibri"/>
          <w:color w:val="767171" w:themeColor="background2" w:themeShade="80"/>
          <w:sz w:val="26"/>
          <w:szCs w:val="26"/>
        </w:rPr>
        <w:t>11 once a la 15 quince</w:t>
      </w:r>
      <w:r w:rsidRPr="001B47DC">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w:t>
      </w:r>
      <w:r w:rsidRPr="001B47DC">
        <w:rPr>
          <w:rFonts w:ascii="Calibri" w:hAnsi="Calibri" w:cs="Calibri"/>
          <w:color w:val="767171" w:themeColor="background2" w:themeShade="80"/>
          <w:sz w:val="26"/>
          <w:szCs w:val="26"/>
        </w:rPr>
        <w:lastRenderedPageBreak/>
        <w:t xml:space="preserve">autenticidad, es suficiente para acreditar que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tiene el carácter de Apoderada General para pleitos y cobranzas de la persona moral denominada </w:t>
      </w:r>
      <w:r>
        <w:rPr>
          <w:rFonts w:ascii="Calibri" w:hAnsi="Calibri" w:cs="Calibri"/>
          <w:i/>
          <w:color w:val="767171" w:themeColor="background2" w:themeShade="80"/>
          <w:sz w:val="26"/>
          <w:szCs w:val="26"/>
        </w:rPr>
        <w:t>(.....)</w:t>
      </w:r>
      <w:r w:rsidRPr="001B47DC">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 . . . . . . . . . . . . . </w:t>
      </w:r>
      <w:r>
        <w:rPr>
          <w:rFonts w:ascii="Calibri" w:hAnsi="Calibri" w:cs="Calibri"/>
          <w:color w:val="767171" w:themeColor="background2" w:themeShade="80"/>
          <w:sz w:val="26"/>
          <w:szCs w:val="26"/>
        </w:rPr>
        <w:t xml:space="preserve">. . . . . . . . . . . . . . . . . . . . . . . . . . . . . . . . </w:t>
      </w:r>
    </w:p>
    <w:p w:rsidR="008544C3" w:rsidRPr="001B47DC" w:rsidRDefault="008544C3" w:rsidP="008544C3">
      <w:pPr>
        <w:jc w:val="both"/>
        <w:rPr>
          <w:rFonts w:ascii="Calibri" w:hAnsi="Calibri" w:cs="Calibri"/>
          <w:b/>
          <w:bCs/>
          <w:i/>
          <w:iCs/>
          <w:color w:val="767171" w:themeColor="background2" w:themeShade="80"/>
          <w:sz w:val="26"/>
          <w:szCs w:val="26"/>
        </w:rPr>
      </w:pPr>
    </w:p>
    <w:p w:rsidR="008544C3" w:rsidRPr="001B47DC" w:rsidRDefault="008544C3" w:rsidP="008544C3">
      <w:pPr>
        <w:ind w:firstLine="708"/>
        <w:jc w:val="both"/>
        <w:rPr>
          <w:rFonts w:ascii="Calibri" w:hAnsi="Calibri" w:cs="Calibri"/>
          <w:bCs/>
          <w:iCs/>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QUINTO.-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B47DC">
        <w:rPr>
          <w:rFonts w:ascii="Calibri" w:hAnsi="Calibri" w:cs="Calibri"/>
          <w:color w:val="767171" w:themeColor="background2" w:themeShade="80"/>
          <w:sz w:val="26"/>
          <w:szCs w:val="26"/>
        </w:rPr>
        <w:t xml:space="preserve">. . . . . . . . . . . . . . </w:t>
      </w:r>
    </w:p>
    <w:p w:rsidR="008544C3" w:rsidRPr="00995E68" w:rsidRDefault="008544C3" w:rsidP="008544C3">
      <w:pPr>
        <w:jc w:val="both"/>
        <w:rPr>
          <w:rFonts w:ascii="Calibri" w:hAnsi="Calibri" w:cs="Calibri"/>
          <w:b/>
          <w:bCs/>
          <w:i/>
          <w:iCs/>
          <w:color w:val="767171" w:themeColor="background2" w:themeShade="80"/>
          <w:sz w:val="26"/>
          <w:szCs w:val="26"/>
        </w:rPr>
      </w:pPr>
    </w:p>
    <w:p w:rsidR="008544C3" w:rsidRPr="00BC2A3C" w:rsidRDefault="008544C3" w:rsidP="008544C3">
      <w:pPr>
        <w:pStyle w:val="Sangradetextonormal"/>
        <w:ind w:left="0" w:firstLine="708"/>
        <w:jc w:val="both"/>
        <w:rPr>
          <w:rFonts w:ascii="Calibri" w:hAnsi="Calibri" w:cs="Calibri"/>
          <w:bCs/>
          <w:iCs/>
          <w:color w:val="767171" w:themeColor="background2" w:themeShade="80"/>
          <w:sz w:val="26"/>
          <w:szCs w:val="26"/>
        </w:rPr>
      </w:pPr>
      <w:r w:rsidRPr="00995E68">
        <w:rPr>
          <w:rFonts w:ascii="Calibri" w:hAnsi="Calibri" w:cs="Calibri"/>
          <w:bCs/>
          <w:iCs/>
          <w:color w:val="767171" w:themeColor="background2" w:themeShade="80"/>
          <w:sz w:val="26"/>
          <w:szCs w:val="26"/>
        </w:rPr>
        <w:t xml:space="preserve">Sentado lo anterior, se advierte </w:t>
      </w:r>
      <w:proofErr w:type="gramStart"/>
      <w:r w:rsidRPr="00995E68">
        <w:rPr>
          <w:rFonts w:ascii="Calibri" w:hAnsi="Calibri" w:cs="Calibri"/>
          <w:bCs/>
          <w:iCs/>
          <w:color w:val="767171" w:themeColor="background2" w:themeShade="80"/>
          <w:sz w:val="26"/>
          <w:szCs w:val="26"/>
        </w:rPr>
        <w:t>que</w:t>
      </w:r>
      <w:proofErr w:type="gramEnd"/>
      <w:r w:rsidRPr="00995E68">
        <w:rPr>
          <w:rFonts w:ascii="Calibri" w:hAnsi="Calibri" w:cs="Calibri"/>
          <w:bCs/>
          <w:iCs/>
          <w:color w:val="767171" w:themeColor="background2" w:themeShade="80"/>
          <w:sz w:val="26"/>
          <w:szCs w:val="26"/>
        </w:rPr>
        <w:t xml:space="preserve"> en el presente proceso, el inspector demandado, </w:t>
      </w:r>
      <w:r w:rsidRPr="00995E68">
        <w:rPr>
          <w:rFonts w:ascii="Calibri" w:hAnsi="Calibri" w:cs="Calibri"/>
          <w:b/>
          <w:bCs/>
          <w:iCs/>
          <w:color w:val="767171" w:themeColor="background2" w:themeShade="80"/>
          <w:sz w:val="26"/>
          <w:szCs w:val="26"/>
        </w:rPr>
        <w:t>exteriorizó</w:t>
      </w:r>
      <w:r w:rsidRPr="00995E68">
        <w:rPr>
          <w:rFonts w:ascii="Calibri" w:hAnsi="Calibri" w:cs="Calibri"/>
          <w:bCs/>
          <w:iCs/>
          <w:color w:val="767171" w:themeColor="background2" w:themeShade="80"/>
          <w:sz w:val="26"/>
          <w:szCs w:val="26"/>
        </w:rPr>
        <w:t xml:space="preserve"> como causal de improcedencia, que no existe afectación a los intereses j</w:t>
      </w:r>
      <w:r>
        <w:rPr>
          <w:rFonts w:ascii="Calibri" w:hAnsi="Calibri" w:cs="Calibri"/>
          <w:bCs/>
          <w:iCs/>
          <w:color w:val="767171" w:themeColor="background2" w:themeShade="80"/>
          <w:sz w:val="26"/>
          <w:szCs w:val="26"/>
        </w:rPr>
        <w:t>urídicos de la representada de la demandante</w:t>
      </w:r>
      <w:r w:rsidRPr="00995E68">
        <w:rPr>
          <w:rFonts w:ascii="Calibri" w:hAnsi="Calibri" w:cs="Calibri"/>
          <w:bCs/>
          <w:iCs/>
          <w:color w:val="767171" w:themeColor="background2" w:themeShade="80"/>
          <w:sz w:val="26"/>
          <w:szCs w:val="26"/>
        </w:rPr>
        <w:t>, pues el acta se realizó en contra del operador del autobús.</w:t>
      </w:r>
      <w:r>
        <w:rPr>
          <w:rFonts w:ascii="Calibri" w:hAnsi="Calibri" w:cs="Calibri"/>
          <w:bCs/>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w:t>
      </w:r>
    </w:p>
    <w:p w:rsidR="008544C3" w:rsidRPr="00D43EFC" w:rsidRDefault="008544C3" w:rsidP="008544C3">
      <w:pPr>
        <w:pStyle w:val="Sangradetextonormal"/>
        <w:ind w:left="0" w:firstLine="708"/>
        <w:jc w:val="both"/>
        <w:rPr>
          <w:rFonts w:ascii="Calibri" w:hAnsi="Calibri" w:cs="Calibri"/>
          <w:bCs/>
          <w:iCs/>
          <w:color w:val="767171" w:themeColor="background2" w:themeShade="80"/>
          <w:sz w:val="20"/>
          <w:szCs w:val="20"/>
        </w:rPr>
      </w:pPr>
    </w:p>
    <w:p w:rsidR="008544C3" w:rsidRPr="00995E68" w:rsidRDefault="008544C3" w:rsidP="008544C3">
      <w:pPr>
        <w:pStyle w:val="Sangradetextonormal"/>
        <w:ind w:left="0" w:firstLine="708"/>
        <w:jc w:val="both"/>
        <w:rPr>
          <w:rFonts w:ascii="Calibri" w:hAnsi="Calibri" w:cs="Calibri"/>
          <w:bCs/>
          <w:iCs/>
          <w:color w:val="767171" w:themeColor="background2" w:themeShade="80"/>
          <w:sz w:val="20"/>
          <w:szCs w:val="20"/>
        </w:rPr>
      </w:pPr>
      <w:r w:rsidRPr="00995E68">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w:t>
      </w:r>
      <w:r w:rsidRPr="00995E68">
        <w:rPr>
          <w:rFonts w:ascii="Calibri" w:hAnsi="Calibri" w:cs="Calibri"/>
          <w:b/>
          <w:bCs/>
          <w:iCs/>
          <w:color w:val="767171" w:themeColor="background2" w:themeShade="80"/>
          <w:sz w:val="26"/>
          <w:szCs w:val="26"/>
        </w:rPr>
        <w:t xml:space="preserve"> se actualiza</w:t>
      </w:r>
      <w:r w:rsidRPr="00995E68">
        <w:rPr>
          <w:rFonts w:ascii="Calibri" w:hAnsi="Calibri" w:cs="Calibri"/>
          <w:bCs/>
          <w:iCs/>
          <w:color w:val="767171" w:themeColor="background2" w:themeShade="80"/>
          <w:sz w:val="26"/>
          <w:szCs w:val="26"/>
        </w:rPr>
        <w:t xml:space="preserve">, toda vez que el acta de infracción impugnada, sin duda alguna afecta los intereses jurídicos de la </w:t>
      </w:r>
      <w:r>
        <w:rPr>
          <w:rFonts w:ascii="Calibri" w:hAnsi="Calibri" w:cs="Calibri"/>
          <w:bCs/>
          <w:iCs/>
          <w:color w:val="767171" w:themeColor="background2" w:themeShade="80"/>
          <w:sz w:val="26"/>
          <w:szCs w:val="26"/>
        </w:rPr>
        <w:t>poderdante</w:t>
      </w:r>
      <w:r w:rsidRPr="00995E68">
        <w:rPr>
          <w:rFonts w:ascii="Calibri" w:hAnsi="Calibri" w:cs="Calibri"/>
          <w:bCs/>
          <w:iCs/>
          <w:color w:val="767171" w:themeColor="background2" w:themeShade="80"/>
          <w:sz w:val="26"/>
          <w:szCs w:val="26"/>
        </w:rPr>
        <w:t xml:space="preserve"> de</w:t>
      </w:r>
      <w:r>
        <w:rPr>
          <w:rFonts w:ascii="Calibri" w:hAnsi="Calibri" w:cs="Calibri"/>
          <w:bCs/>
          <w:iCs/>
          <w:color w:val="767171" w:themeColor="background2" w:themeShade="80"/>
          <w:sz w:val="26"/>
          <w:szCs w:val="26"/>
        </w:rPr>
        <w:t xml:space="preserve"> </w:t>
      </w:r>
      <w:r w:rsidRPr="00995E68">
        <w:rPr>
          <w:rFonts w:ascii="Calibri" w:hAnsi="Calibri" w:cs="Calibri"/>
          <w:bCs/>
          <w:iCs/>
          <w:color w:val="767171" w:themeColor="background2" w:themeShade="80"/>
          <w:sz w:val="26"/>
          <w:szCs w:val="26"/>
        </w:rPr>
        <w:t>l</w:t>
      </w:r>
      <w:r>
        <w:rPr>
          <w:rFonts w:ascii="Calibri" w:hAnsi="Calibri" w:cs="Calibri"/>
          <w:bCs/>
          <w:iCs/>
          <w:color w:val="767171" w:themeColor="background2" w:themeShade="80"/>
          <w:sz w:val="26"/>
          <w:szCs w:val="26"/>
        </w:rPr>
        <w:t>a</w:t>
      </w:r>
      <w:r w:rsidRPr="00995E68">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accionante</w:t>
      </w:r>
      <w:r w:rsidRPr="00995E68">
        <w:rPr>
          <w:rFonts w:ascii="Calibri" w:hAnsi="Calibri" w:cs="Calibri"/>
          <w:bCs/>
          <w:iCs/>
          <w:color w:val="767171" w:themeColor="background2" w:themeShade="80"/>
          <w:sz w:val="26"/>
          <w:szCs w:val="26"/>
        </w:rPr>
        <w:t xml:space="preserve">;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w:t>
      </w:r>
      <w:r>
        <w:rPr>
          <w:rFonts w:ascii="Calibri" w:hAnsi="Calibri" w:cs="Calibri"/>
          <w:bCs/>
          <w:iCs/>
          <w:color w:val="767171" w:themeColor="background2" w:themeShade="80"/>
          <w:sz w:val="26"/>
          <w:szCs w:val="26"/>
        </w:rPr>
        <w:t>286870867</w:t>
      </w:r>
      <w:r w:rsidRPr="00995E68">
        <w:rPr>
          <w:rFonts w:ascii="Calibri" w:hAnsi="Calibri" w:cs="Calibri"/>
          <w:bCs/>
          <w:iCs/>
          <w:color w:val="767171" w:themeColor="background2" w:themeShade="80"/>
          <w:sz w:val="26"/>
          <w:szCs w:val="26"/>
        </w:rPr>
        <w:t xml:space="preserve"> (dos-ocho-seis-ocho-</w:t>
      </w:r>
      <w:r>
        <w:rPr>
          <w:rFonts w:ascii="Calibri" w:hAnsi="Calibri" w:cs="Calibri"/>
          <w:bCs/>
          <w:iCs/>
          <w:color w:val="767171" w:themeColor="background2" w:themeShade="80"/>
          <w:sz w:val="26"/>
          <w:szCs w:val="26"/>
        </w:rPr>
        <w:t>siete-cero-ocho-seis-siete</w:t>
      </w:r>
      <w:r w:rsidRPr="00995E68">
        <w:rPr>
          <w:rFonts w:ascii="Calibri" w:hAnsi="Calibri" w:cs="Calibri"/>
          <w:bCs/>
          <w:iCs/>
          <w:color w:val="767171" w:themeColor="background2" w:themeShade="80"/>
          <w:sz w:val="26"/>
          <w:szCs w:val="26"/>
        </w:rPr>
        <w:t xml:space="preserve">) del autobús marca </w:t>
      </w:r>
      <w:r>
        <w:rPr>
          <w:rFonts w:ascii="Calibri" w:hAnsi="Calibri" w:cs="Calibri"/>
          <w:bCs/>
          <w:iCs/>
          <w:color w:val="767171" w:themeColor="background2" w:themeShade="80"/>
          <w:sz w:val="26"/>
          <w:szCs w:val="26"/>
        </w:rPr>
        <w:t>Mercedes Benz, tipo ómnibus, modelo 2008</w:t>
      </w:r>
      <w:r w:rsidRPr="00995E68">
        <w:rPr>
          <w:rFonts w:ascii="Calibri" w:hAnsi="Calibri" w:cs="Calibri"/>
          <w:bCs/>
          <w:iCs/>
          <w:color w:val="767171" w:themeColor="background2" w:themeShade="80"/>
          <w:sz w:val="26"/>
          <w:szCs w:val="26"/>
        </w:rPr>
        <w:t xml:space="preserve"> dos mil </w:t>
      </w:r>
      <w:r>
        <w:rPr>
          <w:rFonts w:ascii="Calibri" w:hAnsi="Calibri" w:cs="Calibri"/>
          <w:bCs/>
          <w:iCs/>
          <w:color w:val="767171" w:themeColor="background2" w:themeShade="80"/>
          <w:sz w:val="26"/>
          <w:szCs w:val="26"/>
        </w:rPr>
        <w:t>ocho</w:t>
      </w:r>
      <w:r w:rsidRPr="00995E68">
        <w:rPr>
          <w:rFonts w:ascii="Calibri" w:hAnsi="Calibri" w:cs="Calibri"/>
          <w:bCs/>
          <w:iCs/>
          <w:color w:val="767171" w:themeColor="background2" w:themeShade="80"/>
          <w:sz w:val="26"/>
          <w:szCs w:val="26"/>
        </w:rPr>
        <w:t>, número económico LE</w:t>
      </w:r>
      <w:r>
        <w:rPr>
          <w:rFonts w:ascii="Calibri" w:hAnsi="Calibri" w:cs="Calibri"/>
          <w:bCs/>
          <w:iCs/>
          <w:color w:val="767171" w:themeColor="background2" w:themeShade="80"/>
          <w:sz w:val="26"/>
          <w:szCs w:val="26"/>
        </w:rPr>
        <w:t>1438</w:t>
      </w:r>
      <w:r w:rsidRPr="00995E68">
        <w:rPr>
          <w:rFonts w:ascii="Calibri" w:hAnsi="Calibri" w:cs="Calibri"/>
          <w:bCs/>
          <w:iCs/>
          <w:color w:val="767171" w:themeColor="background2" w:themeShade="80"/>
          <w:sz w:val="26"/>
          <w:szCs w:val="26"/>
        </w:rPr>
        <w:t xml:space="preserve"> (LE </w:t>
      </w:r>
      <w:r>
        <w:rPr>
          <w:rFonts w:ascii="Calibri" w:hAnsi="Calibri" w:cs="Calibri"/>
          <w:bCs/>
          <w:iCs/>
          <w:color w:val="767171" w:themeColor="background2" w:themeShade="80"/>
          <w:sz w:val="26"/>
          <w:szCs w:val="26"/>
        </w:rPr>
        <w:t>uno</w:t>
      </w:r>
      <w:r w:rsidRPr="00995E68">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cuatro-tres-ocho</w:t>
      </w:r>
      <w:r w:rsidRPr="00995E68">
        <w:rPr>
          <w:rFonts w:ascii="Calibri" w:hAnsi="Calibri" w:cs="Calibri"/>
          <w:bCs/>
          <w:iCs/>
          <w:color w:val="767171" w:themeColor="background2" w:themeShade="80"/>
          <w:sz w:val="26"/>
          <w:szCs w:val="26"/>
        </w:rPr>
        <w:t>) con placas número 74</w:t>
      </w:r>
      <w:r>
        <w:rPr>
          <w:rFonts w:ascii="Calibri" w:hAnsi="Calibri" w:cs="Calibri"/>
          <w:bCs/>
          <w:iCs/>
          <w:color w:val="767171" w:themeColor="background2" w:themeShade="80"/>
          <w:sz w:val="26"/>
          <w:szCs w:val="26"/>
        </w:rPr>
        <w:t>9641</w:t>
      </w:r>
      <w:r w:rsidRPr="00995E68">
        <w:rPr>
          <w:rFonts w:ascii="Calibri" w:hAnsi="Calibri" w:cs="Calibri"/>
          <w:bCs/>
          <w:iCs/>
          <w:color w:val="767171" w:themeColor="background2" w:themeShade="80"/>
          <w:sz w:val="26"/>
          <w:szCs w:val="26"/>
        </w:rPr>
        <w:t xml:space="preserve">D (apreciable a foja </w:t>
      </w:r>
      <w:r>
        <w:rPr>
          <w:rFonts w:ascii="Calibri" w:hAnsi="Calibri" w:cs="Calibri"/>
          <w:bCs/>
          <w:iCs/>
          <w:color w:val="767171" w:themeColor="background2" w:themeShade="80"/>
          <w:sz w:val="26"/>
          <w:szCs w:val="26"/>
        </w:rPr>
        <w:t>20 veinte</w:t>
      </w:r>
      <w:r w:rsidRPr="00995E68">
        <w:rPr>
          <w:rFonts w:ascii="Calibri" w:hAnsi="Calibri" w:cs="Calibri"/>
          <w:bCs/>
          <w:iCs/>
          <w:color w:val="767171" w:themeColor="background2" w:themeShade="80"/>
          <w:sz w:val="26"/>
          <w:szCs w:val="26"/>
        </w:rPr>
        <w:t xml:space="preserve">); lo que en la especie se dio, al imponerse una multa por la cantidad de </w:t>
      </w:r>
      <w:r>
        <w:rPr>
          <w:rFonts w:ascii="Calibri" w:hAnsi="Calibri" w:cs="Calibri"/>
          <w:bCs/>
          <w:iCs/>
          <w:color w:val="767171" w:themeColor="background2" w:themeShade="80"/>
          <w:sz w:val="26"/>
          <w:szCs w:val="26"/>
        </w:rPr>
        <w:t>$981.37 (Novecientos ochenta y un pesos 37/100 Moneda Nacional)</w:t>
      </w:r>
      <w:r w:rsidRPr="00995E68">
        <w:rPr>
          <w:rFonts w:ascii="Calibri" w:hAnsi="Calibri" w:cs="Calibri"/>
          <w:bCs/>
          <w:iCs/>
          <w:color w:val="767171" w:themeColor="background2" w:themeShade="80"/>
          <w:sz w:val="26"/>
          <w:szCs w:val="26"/>
        </w:rPr>
        <w:t>, misma que, a la fecha, se encuentra pagada</w:t>
      </w:r>
      <w:r>
        <w:rPr>
          <w:rFonts w:ascii="Calibri" w:hAnsi="Calibri" w:cs="Calibri"/>
          <w:bCs/>
          <w:iCs/>
          <w:color w:val="767171" w:themeColor="background2" w:themeShade="80"/>
          <w:sz w:val="26"/>
          <w:szCs w:val="26"/>
        </w:rPr>
        <w:t xml:space="preserve"> por la poderdante de la actora</w:t>
      </w:r>
      <w:r w:rsidRPr="00995E68">
        <w:rPr>
          <w:rFonts w:ascii="Calibri" w:hAnsi="Calibri" w:cs="Calibri"/>
          <w:bCs/>
          <w:iCs/>
          <w:color w:val="767171" w:themeColor="background2" w:themeShade="80"/>
          <w:sz w:val="26"/>
          <w:szCs w:val="26"/>
        </w:rPr>
        <w:t xml:space="preserve">;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995E68">
        <w:rPr>
          <w:rFonts w:ascii="Calibri" w:hAnsi="Calibri" w:cs="Calibri"/>
          <w:bCs/>
          <w:i/>
          <w:iCs/>
          <w:color w:val="767171" w:themeColor="background2" w:themeShade="80"/>
          <w:sz w:val="26"/>
          <w:szCs w:val="26"/>
        </w:rPr>
        <w:t>,</w:t>
      </w:r>
      <w:r w:rsidRPr="00995E68">
        <w:rPr>
          <w:rFonts w:ascii="Calibri" w:hAnsi="Calibri" w:cs="Calibri"/>
          <w:bCs/>
          <w:iCs/>
          <w:color w:val="767171" w:themeColor="background2" w:themeShade="80"/>
          <w:sz w:val="26"/>
          <w:szCs w:val="26"/>
        </w:rPr>
        <w:t xml:space="preserve"> cuenta con </w:t>
      </w:r>
      <w:r w:rsidRPr="00995E68">
        <w:rPr>
          <w:rFonts w:ascii="Calibri" w:hAnsi="Calibri" w:cs="Calibri"/>
          <w:b/>
          <w:bCs/>
          <w:iCs/>
          <w:color w:val="767171" w:themeColor="background2" w:themeShade="80"/>
          <w:sz w:val="26"/>
          <w:szCs w:val="26"/>
        </w:rPr>
        <w:t xml:space="preserve">interés jurídico </w:t>
      </w:r>
      <w:r w:rsidRPr="00995E68">
        <w:rPr>
          <w:rFonts w:ascii="Calibri" w:hAnsi="Calibri" w:cs="Calibri"/>
          <w:bCs/>
          <w:iCs/>
          <w:color w:val="767171" w:themeColor="background2" w:themeShade="80"/>
          <w:sz w:val="26"/>
          <w:szCs w:val="26"/>
        </w:rPr>
        <w:t>en el presente proceso. . . .</w:t>
      </w:r>
      <w:r>
        <w:rPr>
          <w:rFonts w:ascii="Calibri" w:hAnsi="Calibri" w:cs="Calibri"/>
          <w:bCs/>
          <w:iCs/>
          <w:color w:val="767171" w:themeColor="background2" w:themeShade="80"/>
          <w:sz w:val="26"/>
          <w:szCs w:val="26"/>
        </w:rPr>
        <w:t xml:space="preserve"> . . . . . . . . . . . . . . . . . . . . . . . . . . . . . . . . . . . . . . .</w:t>
      </w:r>
    </w:p>
    <w:p w:rsidR="008544C3" w:rsidRPr="00E56D78" w:rsidRDefault="008544C3" w:rsidP="008544C3">
      <w:pPr>
        <w:pStyle w:val="Sangradetextonormal"/>
        <w:ind w:left="0" w:firstLine="708"/>
        <w:jc w:val="both"/>
        <w:rPr>
          <w:rFonts w:ascii="Calibri" w:hAnsi="Calibri" w:cs="Calibri"/>
          <w:bCs/>
          <w:iCs/>
          <w:color w:val="767171" w:themeColor="background2" w:themeShade="80"/>
          <w:sz w:val="20"/>
          <w:szCs w:val="20"/>
        </w:rPr>
      </w:pPr>
    </w:p>
    <w:p w:rsidR="008544C3" w:rsidRPr="00143F98" w:rsidRDefault="008544C3" w:rsidP="008544C3">
      <w:pPr>
        <w:pStyle w:val="Sangradetextonormal"/>
        <w:ind w:left="0" w:firstLine="708"/>
        <w:jc w:val="both"/>
        <w:rPr>
          <w:rFonts w:ascii="Calibri" w:hAnsi="Calibri" w:cs="Calibri"/>
          <w:bCs/>
          <w:iCs/>
          <w:color w:val="767171" w:themeColor="background2" w:themeShade="80"/>
          <w:sz w:val="26"/>
          <w:szCs w:val="26"/>
        </w:rPr>
      </w:pPr>
      <w:r w:rsidRPr="00995E68">
        <w:rPr>
          <w:rFonts w:ascii="Calibri" w:hAnsi="Calibri" w:cs="Calibri"/>
          <w:bCs/>
          <w:iCs/>
          <w:color w:val="767171" w:themeColor="background2" w:themeShade="80"/>
          <w:sz w:val="26"/>
          <w:szCs w:val="26"/>
        </w:rPr>
        <w:t xml:space="preserve">Finalmente, oficiosamente, </w:t>
      </w:r>
      <w:r w:rsidRPr="00995E68">
        <w:rPr>
          <w:rFonts w:ascii="Calibri" w:hAnsi="Calibri" w:cs="Calibri"/>
          <w:b/>
          <w:bCs/>
          <w:iCs/>
          <w:color w:val="767171" w:themeColor="background2" w:themeShade="80"/>
          <w:sz w:val="26"/>
          <w:szCs w:val="26"/>
        </w:rPr>
        <w:t>no se advierte</w:t>
      </w:r>
      <w:r w:rsidRPr="00995E68">
        <w:rPr>
          <w:rFonts w:ascii="Calibri" w:hAnsi="Calibri" w:cs="Calibri"/>
          <w:bCs/>
          <w:iCs/>
          <w:color w:val="767171" w:themeColor="background2" w:themeShade="80"/>
          <w:sz w:val="26"/>
          <w:szCs w:val="26"/>
        </w:rPr>
        <w:t xml:space="preserve">, por este Juzgador, la actualización de alguna causal de improcedencia o sobreseimiento que impida el estudio de fondo de esta causa administrativa, en cuanto al acta impugnada, en </w:t>
      </w:r>
      <w:proofErr w:type="gramStart"/>
      <w:r w:rsidRPr="00995E68">
        <w:rPr>
          <w:rFonts w:ascii="Calibri" w:hAnsi="Calibri" w:cs="Calibri"/>
          <w:bCs/>
          <w:iCs/>
          <w:color w:val="767171" w:themeColor="background2" w:themeShade="80"/>
          <w:sz w:val="26"/>
          <w:szCs w:val="26"/>
        </w:rPr>
        <w:t>consecuencia</w:t>
      </w:r>
      <w:proofErr w:type="gramEnd"/>
      <w:r w:rsidRPr="00995E68">
        <w:rPr>
          <w:rFonts w:ascii="Calibri" w:hAnsi="Calibri" w:cs="Calibri"/>
          <w:bCs/>
          <w:iCs/>
          <w:color w:val="767171" w:themeColor="background2" w:themeShade="80"/>
          <w:sz w:val="26"/>
          <w:szCs w:val="26"/>
        </w:rPr>
        <w:t xml:space="preserve"> es procedente el presente proceso administrativo. .</w:t>
      </w:r>
      <w:r w:rsidRPr="00995E68">
        <w:rPr>
          <w:rFonts w:ascii="Calibri" w:hAnsi="Calibri" w:cs="Calibri"/>
          <w:color w:val="767171" w:themeColor="background2" w:themeShade="80"/>
          <w:sz w:val="26"/>
          <w:szCs w:val="26"/>
        </w:rPr>
        <w:t xml:space="preserve"> . . . . . . . . . . .</w:t>
      </w:r>
      <w:r w:rsidRPr="00995E68">
        <w:rPr>
          <w:rFonts w:ascii="Calibri" w:hAnsi="Calibri" w:cs="Calibri"/>
          <w:bCs/>
          <w:iCs/>
          <w:color w:val="767171" w:themeColor="background2" w:themeShade="80"/>
          <w:sz w:val="26"/>
          <w:szCs w:val="26"/>
        </w:rPr>
        <w:t xml:space="preserve"> . .</w:t>
      </w:r>
    </w:p>
    <w:p w:rsidR="008544C3" w:rsidRDefault="008544C3" w:rsidP="008544C3">
      <w:pPr>
        <w:ind w:firstLine="708"/>
        <w:jc w:val="both"/>
        <w:rPr>
          <w:rFonts w:ascii="Calibri" w:hAnsi="Calibri" w:cs="Calibri"/>
          <w:b/>
          <w:bCs/>
          <w:i/>
          <w:iCs/>
          <w:color w:val="767171" w:themeColor="background2" w:themeShade="80"/>
          <w:sz w:val="26"/>
          <w:szCs w:val="26"/>
        </w:rPr>
      </w:pPr>
    </w:p>
    <w:p w:rsidR="008544C3" w:rsidRPr="001B47DC" w:rsidRDefault="008544C3" w:rsidP="008544C3">
      <w:pPr>
        <w:ind w:firstLine="708"/>
        <w:jc w:val="both"/>
        <w:rPr>
          <w:rFonts w:ascii="Calibri" w:hAnsi="Calibri" w:cs="Calibri"/>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lastRenderedPageBreak/>
        <w:t>SEXTO.-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s="Calibri"/>
          <w:bCs/>
          <w:iCs/>
          <w:color w:val="767171" w:themeColor="background2" w:themeShade="80"/>
          <w:sz w:val="26"/>
          <w:szCs w:val="26"/>
        </w:rPr>
        <w:t xml:space="preserve">Previamente al análisis del planteamiento de fondo formulado por </w:t>
      </w:r>
      <w:r>
        <w:rPr>
          <w:rFonts w:ascii="Calibri" w:hAnsi="Calibri" w:cs="Calibri"/>
          <w:bCs/>
          <w:iCs/>
          <w:color w:val="767171" w:themeColor="background2" w:themeShade="80"/>
          <w:sz w:val="26"/>
          <w:szCs w:val="26"/>
        </w:rPr>
        <w:t>la</w:t>
      </w:r>
      <w:r w:rsidRPr="001B47DC">
        <w:rPr>
          <w:rFonts w:ascii="Calibri" w:hAnsi="Calibri" w:cs="Calibri"/>
          <w:bCs/>
          <w:iCs/>
          <w:color w:val="767171" w:themeColor="background2" w:themeShade="80"/>
          <w:sz w:val="26"/>
          <w:szCs w:val="26"/>
        </w:rPr>
        <w:t xml:space="preserve"> demandante, es</w:t>
      </w:r>
      <w:r w:rsidRPr="001B47DC">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8544C3" w:rsidRPr="001B47DC" w:rsidRDefault="008544C3" w:rsidP="008544C3">
      <w:pPr>
        <w:ind w:firstLine="708"/>
        <w:jc w:val="both"/>
        <w:rPr>
          <w:rFonts w:ascii="Calibri" w:hAnsi="Calibri" w:cs="Calibri"/>
          <w:color w:val="767171" w:themeColor="background2" w:themeShade="80"/>
          <w:sz w:val="26"/>
          <w:szCs w:val="26"/>
        </w:rPr>
      </w:pPr>
    </w:p>
    <w:p w:rsidR="008544C3" w:rsidRDefault="008544C3" w:rsidP="008544C3">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De lo expuesto por la actora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21 veintiuno de octubre</w:t>
      </w:r>
      <w:r w:rsidRPr="001B47DC">
        <w:rPr>
          <w:rFonts w:ascii="Calibri" w:hAnsi="Calibri" w:cs="Calibri"/>
          <w:color w:val="767171" w:themeColor="background2" w:themeShade="80"/>
          <w:sz w:val="26"/>
          <w:szCs w:val="26"/>
        </w:rPr>
        <w:t xml:space="preserve"> del año 2017 dos mil diecisiete, en el lugar que identificó como: </w:t>
      </w:r>
      <w:r w:rsidRPr="001B47DC">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Talabarteros de Aurora….</w:t>
      </w:r>
      <w:r w:rsidRPr="001B47DC">
        <w:rPr>
          <w:rFonts w:ascii="Calibri" w:hAnsi="Calibri" w:cs="Calibri"/>
          <w:i/>
          <w:iCs/>
          <w:color w:val="767171" w:themeColor="background2" w:themeShade="80"/>
          <w:sz w:val="26"/>
          <w:szCs w:val="26"/>
        </w:rPr>
        <w:t xml:space="preserve">”, </w:t>
      </w:r>
      <w:r w:rsidRPr="001B47DC">
        <w:rPr>
          <w:rFonts w:ascii="Calibri" w:hAnsi="Calibri" w:cs="Calibri"/>
          <w:iCs/>
          <w:color w:val="767171" w:themeColor="background2" w:themeShade="80"/>
          <w:sz w:val="26"/>
          <w:szCs w:val="26"/>
        </w:rPr>
        <w:t>de esta ciudad,</w:t>
      </w:r>
      <w:r w:rsidRPr="001B47DC">
        <w:rPr>
          <w:rFonts w:ascii="Calibri" w:hAnsi="Calibri" w:cs="Calibri"/>
          <w:i/>
          <w:i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levantó el acta de infracción con número </w:t>
      </w:r>
      <w:r>
        <w:rPr>
          <w:rFonts w:ascii="Calibri" w:hAnsi="Calibri" w:cs="Calibri"/>
          <w:color w:val="767171" w:themeColor="background2" w:themeShade="80"/>
          <w:sz w:val="26"/>
          <w:szCs w:val="26"/>
        </w:rPr>
        <w:t>368199 (tres-seis-ocho-uno-nueve-nueve)</w:t>
      </w:r>
      <w:r w:rsidRPr="001B47DC">
        <w:rPr>
          <w:rFonts w:ascii="Calibri" w:hAnsi="Calibri" w:cs="Calibri"/>
          <w:color w:val="767171" w:themeColor="background2" w:themeShade="80"/>
          <w:sz w:val="26"/>
          <w:szCs w:val="26"/>
        </w:rPr>
        <w:t xml:space="preserve">, en la que señaló como </w:t>
      </w:r>
    </w:p>
    <w:p w:rsidR="008544C3" w:rsidRDefault="008544C3" w:rsidP="008544C3">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1416/2doJAM/2017-JN</w:t>
      </w:r>
    </w:p>
    <w:p w:rsidR="008544C3" w:rsidRDefault="008544C3" w:rsidP="008544C3">
      <w:pPr>
        <w:ind w:firstLine="708"/>
        <w:jc w:val="both"/>
        <w:rPr>
          <w:rFonts w:ascii="Calibri" w:hAnsi="Calibri" w:cs="Calibri"/>
          <w:color w:val="767171" w:themeColor="background2" w:themeShade="80"/>
          <w:sz w:val="26"/>
          <w:szCs w:val="26"/>
        </w:rPr>
      </w:pPr>
    </w:p>
    <w:p w:rsidR="008544C3" w:rsidRPr="00C45240" w:rsidRDefault="008544C3" w:rsidP="008544C3">
      <w:pPr>
        <w:jc w:val="both"/>
        <w:rPr>
          <w:rFonts w:ascii="Calibri" w:hAnsi="Calibri" w:cs="Calibri"/>
          <w:i/>
          <w:color w:val="767171" w:themeColor="background2" w:themeShade="80"/>
          <w:sz w:val="26"/>
          <w:szCs w:val="26"/>
        </w:rPr>
      </w:pPr>
      <w:r w:rsidRPr="001B47DC">
        <w:rPr>
          <w:rFonts w:ascii="Calibri" w:hAnsi="Calibri" w:cs="Calibri"/>
          <w:color w:val="767171" w:themeColor="background2" w:themeShade="80"/>
          <w:sz w:val="26"/>
          <w:szCs w:val="26"/>
        </w:rPr>
        <w:t xml:space="preserve">concepto de la infracción: </w:t>
      </w:r>
      <w:r>
        <w:rPr>
          <w:rFonts w:ascii="Calibri" w:hAnsi="Calibri" w:cs="Calibri"/>
          <w:i/>
          <w:color w:val="767171" w:themeColor="background2" w:themeShade="80"/>
          <w:sz w:val="26"/>
          <w:szCs w:val="26"/>
        </w:rPr>
        <w:t>“C</w:t>
      </w:r>
      <w:r w:rsidRPr="001B47DC">
        <w:rPr>
          <w:rFonts w:ascii="Calibri" w:hAnsi="Calibri" w:cs="Calibri"/>
          <w:i/>
          <w:color w:val="767171" w:themeColor="background2" w:themeShade="80"/>
          <w:sz w:val="26"/>
          <w:szCs w:val="26"/>
        </w:rPr>
        <w:t xml:space="preserve">umplir con </w:t>
      </w:r>
      <w:r>
        <w:rPr>
          <w:rFonts w:ascii="Calibri" w:hAnsi="Calibri" w:cs="Calibri"/>
          <w:i/>
          <w:color w:val="767171" w:themeColor="background2" w:themeShade="80"/>
          <w:sz w:val="26"/>
          <w:szCs w:val="26"/>
        </w:rPr>
        <w:t>los horarios</w:t>
      </w:r>
      <w:r w:rsidRPr="001B47DC">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 xml:space="preserve">rutas, </w:t>
      </w:r>
      <w:r w:rsidRPr="001B47DC">
        <w:rPr>
          <w:rFonts w:ascii="Calibri" w:hAnsi="Calibri" w:cs="Calibri"/>
          <w:i/>
          <w:color w:val="767171" w:themeColor="background2" w:themeShade="80"/>
          <w:sz w:val="26"/>
          <w:szCs w:val="26"/>
        </w:rPr>
        <w:t xml:space="preserve">itinerarios y frecuencias autorizadas </w:t>
      </w:r>
      <w:r>
        <w:rPr>
          <w:rFonts w:ascii="Calibri" w:hAnsi="Calibri" w:cs="Calibri"/>
          <w:i/>
          <w:color w:val="767171" w:themeColor="background2" w:themeShade="80"/>
          <w:sz w:val="26"/>
          <w:szCs w:val="26"/>
        </w:rPr>
        <w:t>por el servicio</w:t>
      </w:r>
      <w:r w:rsidRPr="001B47DC">
        <w:rPr>
          <w:rFonts w:ascii="Calibri" w:hAnsi="Calibri" w:cs="Calibri"/>
          <w:i/>
          <w:color w:val="767171" w:themeColor="background2" w:themeShade="80"/>
          <w:sz w:val="26"/>
          <w:szCs w:val="26"/>
        </w:rPr>
        <w:t>. (</w:t>
      </w:r>
      <w:r>
        <w:rPr>
          <w:rFonts w:ascii="Calibri" w:hAnsi="Calibri" w:cs="Calibri"/>
          <w:i/>
          <w:color w:val="767171" w:themeColor="background2" w:themeShade="80"/>
          <w:sz w:val="26"/>
          <w:szCs w:val="26"/>
        </w:rPr>
        <w:t>Me encuentro supervisando el cumplimiento de la empresa concesionaria de la ruta………detectando que se incumple con el servicio #12, siendo el mismo despacho físico perdido, dejando 37 minutos sin servicio……</w:t>
      </w:r>
      <w:proofErr w:type="gramStart"/>
      <w:r>
        <w:rPr>
          <w:rFonts w:ascii="Calibri" w:hAnsi="Calibri" w:cs="Calibri"/>
          <w:i/>
          <w:color w:val="767171" w:themeColor="background2" w:themeShade="80"/>
          <w:sz w:val="26"/>
          <w:szCs w:val="26"/>
        </w:rPr>
        <w:t>)</w:t>
      </w:r>
      <w:r w:rsidRPr="001B47DC">
        <w:rPr>
          <w:rFonts w:ascii="Calibri" w:hAnsi="Calibri" w:cs="Calibri"/>
          <w:i/>
          <w:color w:val="767171" w:themeColor="background2" w:themeShade="80"/>
          <w:sz w:val="26"/>
          <w:szCs w:val="26"/>
        </w:rPr>
        <w:t>”</w:t>
      </w:r>
      <w:r w:rsidRPr="001B47DC">
        <w:rPr>
          <w:rFonts w:ascii="Calibri" w:hAnsi="Calibri" w:cs="Calibri"/>
          <w:color w:val="767171" w:themeColor="background2" w:themeShade="80"/>
          <w:sz w:val="26"/>
          <w:szCs w:val="26"/>
        </w:rPr>
        <w:t xml:space="preserve">. . </w:t>
      </w:r>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 xml:space="preserve"> . . . . . . . . . . . . . . . . . . . . . . . . . . . . . . . . . . . . . . . . . . . . . </w:t>
      </w:r>
    </w:p>
    <w:p w:rsidR="008544C3" w:rsidRPr="001B47DC" w:rsidRDefault="008544C3" w:rsidP="008544C3">
      <w:pPr>
        <w:jc w:val="both"/>
        <w:rPr>
          <w:rFonts w:ascii="Calibri" w:hAnsi="Calibri" w:cs="Calibri"/>
          <w:i/>
          <w:color w:val="767171" w:themeColor="background2" w:themeShade="80"/>
          <w:sz w:val="26"/>
          <w:szCs w:val="26"/>
        </w:rPr>
      </w:pPr>
    </w:p>
    <w:p w:rsidR="008544C3" w:rsidRPr="001B47DC" w:rsidRDefault="008544C3" w:rsidP="008544C3">
      <w:pPr>
        <w:ind w:firstLine="708"/>
        <w:jc w:val="both"/>
        <w:rPr>
          <w:rFonts w:ascii="Calibri" w:hAnsi="Calibri" w:cs="Calibri"/>
          <w:i/>
          <w:color w:val="767171" w:themeColor="background2" w:themeShade="80"/>
          <w:sz w:val="26"/>
          <w:szCs w:val="26"/>
        </w:rPr>
      </w:pPr>
      <w:r w:rsidRPr="001B47DC">
        <w:rPr>
          <w:rFonts w:ascii="Calibri" w:hAnsi="Calibri" w:cs="Calibri"/>
          <w:color w:val="767171" w:themeColor="background2" w:themeShade="80"/>
          <w:sz w:val="26"/>
          <w:szCs w:val="26"/>
        </w:rPr>
        <w:t xml:space="preserve">Especificando en el recuadro destinado a los datos del infractor: </w:t>
      </w:r>
      <w:r w:rsidRPr="001B47DC">
        <w:rPr>
          <w:rFonts w:ascii="Calibri" w:hAnsi="Calibri" w:cs="Calibri"/>
          <w:i/>
          <w:color w:val="767171" w:themeColor="background2" w:themeShade="80"/>
          <w:sz w:val="26"/>
          <w:szCs w:val="26"/>
        </w:rPr>
        <w:t xml:space="preserve">“Nombre: </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1B47DC">
        <w:rPr>
          <w:rFonts w:ascii="Calibri" w:hAnsi="Calibri" w:cs="Calibri"/>
          <w:color w:val="767171" w:themeColor="background2" w:themeShade="80"/>
          <w:sz w:val="26"/>
          <w:szCs w:val="26"/>
        </w:rPr>
        <w:t xml:space="preserve">, </w:t>
      </w:r>
      <w:r w:rsidRPr="001B47DC">
        <w:rPr>
          <w:rFonts w:ascii="Calibri" w:hAnsi="Calibri" w:cs="Calibri"/>
          <w:i/>
          <w:color w:val="767171" w:themeColor="background2" w:themeShade="80"/>
          <w:sz w:val="26"/>
          <w:szCs w:val="26"/>
        </w:rPr>
        <w:t>domicilio…”</w:t>
      </w:r>
      <w:r w:rsidRPr="001B47DC">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señalando como Concesionario o Permisionario: </w:t>
      </w:r>
      <w:r>
        <w:rPr>
          <w:rFonts w:ascii="Calibri" w:hAnsi="Calibri" w:cs="Calibri"/>
          <w:i/>
          <w:i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recogiendo en garantía del cumplimiento de la sanción económica que, en su caso, procediera, </w:t>
      </w:r>
      <w:r w:rsidRPr="001B47DC">
        <w:rPr>
          <w:rFonts w:ascii="Calibri" w:hAnsi="Calibri"/>
          <w:bCs/>
          <w:color w:val="767171" w:themeColor="background2" w:themeShade="80"/>
          <w:sz w:val="26"/>
          <w:szCs w:val="26"/>
        </w:rPr>
        <w:t>las placas de circulación</w:t>
      </w:r>
      <w:r>
        <w:rPr>
          <w:rFonts w:ascii="Calibri" w:hAnsi="Calibri"/>
          <w:bCs/>
          <w:color w:val="767171" w:themeColor="background2" w:themeShade="80"/>
          <w:sz w:val="26"/>
          <w:szCs w:val="26"/>
        </w:rPr>
        <w:t>:</w:t>
      </w:r>
      <w:r w:rsidRPr="001B47DC">
        <w:rPr>
          <w:rFonts w:ascii="Calibri" w:hAnsi="Calibri"/>
          <w:bCs/>
          <w:color w:val="767171" w:themeColor="background2" w:themeShade="80"/>
          <w:sz w:val="26"/>
          <w:szCs w:val="26"/>
        </w:rPr>
        <w:t xml:space="preserve"> </w:t>
      </w:r>
      <w:r>
        <w:rPr>
          <w:rFonts w:ascii="Calibri" w:hAnsi="Calibri"/>
          <w:bCs/>
          <w:color w:val="767171" w:themeColor="background2" w:themeShade="80"/>
          <w:sz w:val="26"/>
          <w:szCs w:val="26"/>
        </w:rPr>
        <w:t xml:space="preserve">749-641-D, </w:t>
      </w:r>
      <w:r w:rsidRPr="001B47DC">
        <w:rPr>
          <w:rFonts w:ascii="Calibri" w:hAnsi="Calibri"/>
          <w:bCs/>
          <w:color w:val="767171" w:themeColor="background2" w:themeShade="80"/>
          <w:sz w:val="26"/>
          <w:szCs w:val="26"/>
        </w:rPr>
        <w:t>de un autobús,</w:t>
      </w:r>
      <w:r w:rsidRPr="001B47DC">
        <w:rPr>
          <w:rFonts w:ascii="Calibri" w:hAnsi="Calibri" w:cs="Calibri"/>
          <w:color w:val="767171" w:themeColor="background2" w:themeShade="80"/>
          <w:sz w:val="26"/>
          <w:szCs w:val="26"/>
        </w:rPr>
        <w:t xml:space="preserve"> según consta en el cuerpo del acta materia de la “</w:t>
      </w:r>
      <w:proofErr w:type="spellStart"/>
      <w:r w:rsidRPr="001B47DC">
        <w:rPr>
          <w:rFonts w:ascii="Calibri" w:hAnsi="Calibri" w:cs="Calibri"/>
          <w:color w:val="767171" w:themeColor="background2" w:themeShade="80"/>
          <w:sz w:val="26"/>
          <w:szCs w:val="26"/>
        </w:rPr>
        <w:t>litis</w:t>
      </w:r>
      <w:proofErr w:type="spellEnd"/>
      <w:r w:rsidRPr="001B47DC">
        <w:rPr>
          <w:rFonts w:ascii="Calibri" w:hAnsi="Calibri" w:cs="Calibri"/>
          <w:color w:val="767171" w:themeColor="background2" w:themeShade="80"/>
          <w:sz w:val="26"/>
          <w:szCs w:val="26"/>
        </w:rPr>
        <w:t>”</w:t>
      </w:r>
      <w:r w:rsidRPr="001B47DC">
        <w:rPr>
          <w:rFonts w:ascii="Calibri" w:hAnsi="Calibri" w:cs="Calibri"/>
          <w:iCs/>
          <w:color w:val="767171" w:themeColor="background2" w:themeShade="80"/>
          <w:sz w:val="26"/>
          <w:szCs w:val="26"/>
        </w:rPr>
        <w:t xml:space="preserve">. Acta que dio origen a una sanción consistente en una multa por la cantidad de </w:t>
      </w:r>
      <w:r>
        <w:rPr>
          <w:rFonts w:ascii="Calibri" w:hAnsi="Calibri" w:cs="Calibri"/>
          <w:color w:val="767171" w:themeColor="background2" w:themeShade="80"/>
          <w:sz w:val="26"/>
          <w:szCs w:val="26"/>
        </w:rPr>
        <w:t>$981.37 (Novecientos ochenta y un pesos 37/100 Moneda Nacional)</w:t>
      </w:r>
      <w:r w:rsidRPr="001B47DC">
        <w:rPr>
          <w:rFonts w:ascii="Calibri" w:hAnsi="Calibri" w:cs="Calibri"/>
          <w:iCs/>
          <w:color w:val="767171" w:themeColor="background2" w:themeShade="80"/>
          <w:sz w:val="26"/>
          <w:szCs w:val="26"/>
        </w:rPr>
        <w:t xml:space="preserve">, misma que fue pagada, como se acredita con el original del recibo oficial </w:t>
      </w:r>
      <w:r>
        <w:rPr>
          <w:rFonts w:ascii="Calibri" w:hAnsi="Calibri" w:cs="Calibri"/>
          <w:iCs/>
          <w:color w:val="767171" w:themeColor="background2" w:themeShade="80"/>
          <w:sz w:val="26"/>
          <w:szCs w:val="26"/>
        </w:rPr>
        <w:t xml:space="preserve">con número </w:t>
      </w:r>
      <w:r>
        <w:rPr>
          <w:rFonts w:ascii="Calibri" w:hAnsi="Calibri" w:cs="Calibri"/>
          <w:color w:val="767171" w:themeColor="background2" w:themeShade="80"/>
          <w:sz w:val="26"/>
          <w:szCs w:val="26"/>
        </w:rPr>
        <w:t>AA 7134147 (siete-uno-tres-cuatro-uno-cuatro-siete)</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11 once de noviembre</w:t>
      </w:r>
      <w:r w:rsidRPr="001B47DC">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 xml:space="preserve">pasado </w:t>
      </w:r>
      <w:r w:rsidRPr="001B47DC">
        <w:rPr>
          <w:rFonts w:ascii="Calibri" w:hAnsi="Calibri" w:cs="Calibri"/>
          <w:color w:val="767171" w:themeColor="background2" w:themeShade="80"/>
          <w:sz w:val="26"/>
          <w:szCs w:val="26"/>
        </w:rPr>
        <w:t xml:space="preserve">(palpable a foja </w:t>
      </w:r>
      <w:r>
        <w:rPr>
          <w:rFonts w:ascii="Calibri" w:hAnsi="Calibri" w:cs="Calibri"/>
          <w:color w:val="767171" w:themeColor="background2" w:themeShade="80"/>
          <w:sz w:val="26"/>
          <w:szCs w:val="26"/>
        </w:rPr>
        <w:t xml:space="preserve">18 </w:t>
      </w:r>
      <w:proofErr w:type="gramStart"/>
      <w:r>
        <w:rPr>
          <w:rFonts w:ascii="Calibri" w:hAnsi="Calibri" w:cs="Calibri"/>
          <w:color w:val="767171" w:themeColor="background2" w:themeShade="80"/>
          <w:sz w:val="26"/>
          <w:szCs w:val="26"/>
        </w:rPr>
        <w:t>dieciocho</w:t>
      </w:r>
      <w:r w:rsidRPr="001B47DC">
        <w:rPr>
          <w:rFonts w:ascii="Calibri" w:hAnsi="Calibri" w:cs="Calibri"/>
          <w:color w:val="767171" w:themeColor="background2" w:themeShade="80"/>
          <w:sz w:val="26"/>
          <w:szCs w:val="26"/>
        </w:rPr>
        <w:t>). . .</w:t>
      </w:r>
      <w:proofErr w:type="gramEnd"/>
      <w:r>
        <w:rPr>
          <w:rFonts w:ascii="Calibri" w:hAnsi="Calibri" w:cs="Calibri"/>
          <w:color w:val="767171" w:themeColor="background2" w:themeShade="80"/>
          <w:sz w:val="26"/>
          <w:szCs w:val="26"/>
        </w:rPr>
        <w:t xml:space="preserve"> . </w:t>
      </w:r>
    </w:p>
    <w:p w:rsidR="008544C3" w:rsidRPr="001B47DC" w:rsidRDefault="008544C3" w:rsidP="008544C3">
      <w:pPr>
        <w:pStyle w:val="Textoindependiente"/>
        <w:tabs>
          <w:tab w:val="left" w:pos="3594"/>
        </w:tabs>
        <w:rPr>
          <w:rFonts w:ascii="Calibri" w:hAnsi="Calibri" w:cs="Calibri"/>
          <w:color w:val="767171" w:themeColor="background2" w:themeShade="80"/>
          <w:sz w:val="26"/>
          <w:szCs w:val="26"/>
          <w:lang w:val="es-ES"/>
        </w:rPr>
      </w:pPr>
    </w:p>
    <w:p w:rsidR="008544C3" w:rsidRPr="001B47DC" w:rsidRDefault="008544C3" w:rsidP="008544C3">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la</w:t>
      </w:r>
      <w:r w:rsidRPr="001B47DC">
        <w:rPr>
          <w:rFonts w:ascii="Calibri" w:hAnsi="Calibri" w:cs="Calibri"/>
          <w:color w:val="767171" w:themeColor="background2" w:themeShade="80"/>
          <w:sz w:val="26"/>
          <w:szCs w:val="26"/>
        </w:rPr>
        <w:t xml:space="preserve"> </w:t>
      </w:r>
      <w:proofErr w:type="spellStart"/>
      <w:r w:rsidRPr="001B47DC">
        <w:rPr>
          <w:rFonts w:ascii="Calibri" w:hAnsi="Calibri" w:cs="Calibri"/>
          <w:color w:val="767171" w:themeColor="background2" w:themeShade="80"/>
          <w:sz w:val="26"/>
          <w:szCs w:val="26"/>
        </w:rPr>
        <w:t>enjuiciante</w:t>
      </w:r>
      <w:proofErr w:type="spellEnd"/>
      <w:r w:rsidRPr="001B47DC">
        <w:rPr>
          <w:rFonts w:ascii="Calibri" w:hAnsi="Calibri" w:cs="Calibri"/>
          <w:color w:val="767171" w:themeColor="background2" w:themeShade="80"/>
          <w:sz w:val="26"/>
          <w:szCs w:val="26"/>
        </w:rPr>
        <w:t xml:space="preserve"> considera ilegal el acta de Infracción; por su insuficiente fundamentación y motivación</w:t>
      </w:r>
      <w:r w:rsidRPr="001B47DC">
        <w:rPr>
          <w:rFonts w:ascii="Calibri" w:hAnsi="Calibri" w:cs="Calibri"/>
          <w:iCs/>
          <w:color w:val="767171" w:themeColor="background2" w:themeShade="80"/>
          <w:sz w:val="26"/>
          <w:szCs w:val="26"/>
        </w:rPr>
        <w:t xml:space="preserve">. . . . . . . . . . . . . . . . . . . . . . . . . . . . . . . . . </w:t>
      </w:r>
    </w:p>
    <w:p w:rsidR="008544C3" w:rsidRPr="001B47DC" w:rsidRDefault="008544C3" w:rsidP="008544C3">
      <w:pPr>
        <w:pStyle w:val="Textoindependiente"/>
        <w:tabs>
          <w:tab w:val="left" w:pos="3594"/>
        </w:tabs>
        <w:rPr>
          <w:rFonts w:ascii="Calibri" w:hAnsi="Calibri" w:cs="Calibri"/>
          <w:iCs/>
          <w:color w:val="767171" w:themeColor="background2" w:themeShade="80"/>
          <w:sz w:val="26"/>
          <w:szCs w:val="26"/>
        </w:rPr>
      </w:pPr>
    </w:p>
    <w:p w:rsidR="008544C3" w:rsidRPr="001B47DC" w:rsidRDefault="008544C3" w:rsidP="008544C3">
      <w:pPr>
        <w:pStyle w:val="Textoindependiente"/>
        <w:tabs>
          <w:tab w:val="left" w:pos="3594"/>
        </w:tabs>
        <w:rPr>
          <w:rFonts w:ascii="Calibri" w:hAnsi="Calibri" w:cs="Calibri"/>
          <w:iCs/>
          <w:color w:val="767171" w:themeColor="background2" w:themeShade="80"/>
          <w:sz w:val="26"/>
          <w:szCs w:val="26"/>
        </w:rPr>
      </w:pPr>
      <w:r w:rsidRPr="001B47DC">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8544C3" w:rsidRPr="001B47DC" w:rsidRDefault="008544C3" w:rsidP="008544C3">
      <w:pPr>
        <w:pStyle w:val="Textoindependiente"/>
        <w:tabs>
          <w:tab w:val="left" w:pos="3594"/>
        </w:tabs>
        <w:rPr>
          <w:rFonts w:ascii="Calibri" w:hAnsi="Calibri" w:cs="Calibri"/>
          <w:iCs/>
          <w:color w:val="767171" w:themeColor="background2" w:themeShade="80"/>
          <w:sz w:val="26"/>
          <w:szCs w:val="26"/>
        </w:rPr>
      </w:pPr>
    </w:p>
    <w:p w:rsidR="008544C3" w:rsidRPr="00B97D0C" w:rsidRDefault="008544C3" w:rsidP="008544C3">
      <w:pPr>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            Luego entonces, la “</w:t>
      </w:r>
      <w:proofErr w:type="spellStart"/>
      <w:r w:rsidRPr="001B47DC">
        <w:rPr>
          <w:rFonts w:ascii="Calibri" w:hAnsi="Calibri" w:cs="Calibri"/>
          <w:color w:val="767171" w:themeColor="background2" w:themeShade="80"/>
          <w:sz w:val="26"/>
          <w:szCs w:val="26"/>
        </w:rPr>
        <w:t>litis</w:t>
      </w:r>
      <w:proofErr w:type="spellEnd"/>
      <w:r w:rsidRPr="001B47DC">
        <w:rPr>
          <w:rFonts w:ascii="Calibri" w:hAnsi="Calibri" w:cs="Calibri"/>
          <w:color w:val="767171" w:themeColor="background2" w:themeShade="80"/>
          <w:sz w:val="26"/>
          <w:szCs w:val="26"/>
        </w:rPr>
        <w:t xml:space="preserve">” planteada se hace consistir en determinar la legalidad o ilegalidad del acta de infracción número </w:t>
      </w:r>
      <w:r>
        <w:rPr>
          <w:rFonts w:ascii="Calibri" w:hAnsi="Calibri" w:cs="Calibri"/>
          <w:color w:val="767171" w:themeColor="background2" w:themeShade="80"/>
          <w:sz w:val="26"/>
          <w:szCs w:val="26"/>
        </w:rPr>
        <w:t>368199 (tres-seis-ocho-uno-nueve-nueve)</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 xml:space="preserve">21 veintiuno de octubre </w:t>
      </w:r>
      <w:r w:rsidRPr="001B47DC">
        <w:rPr>
          <w:rFonts w:ascii="Calibri" w:hAnsi="Calibri" w:cs="Calibri"/>
          <w:color w:val="767171" w:themeColor="background2" w:themeShade="80"/>
          <w:sz w:val="26"/>
          <w:szCs w:val="26"/>
        </w:rPr>
        <w:t>del año 2017 dos mil diecisiete, además, la de establecer la procedencia o improcedencia de sus pretensiones</w:t>
      </w:r>
      <w:r>
        <w:rPr>
          <w:rFonts w:ascii="Calibri" w:hAnsi="Calibri" w:cs="Calibri"/>
          <w:iCs/>
          <w:color w:val="767171" w:themeColor="background2" w:themeShade="80"/>
          <w:sz w:val="26"/>
          <w:szCs w:val="26"/>
        </w:rPr>
        <w:t xml:space="preserve">. </w:t>
      </w:r>
      <w:r w:rsidRPr="001B47DC">
        <w:rPr>
          <w:rFonts w:ascii="Calibri" w:hAnsi="Calibri" w:cs="Calibri"/>
          <w:iCs/>
          <w:color w:val="767171" w:themeColor="background2" w:themeShade="80"/>
          <w:sz w:val="26"/>
          <w:szCs w:val="26"/>
        </w:rPr>
        <w:t xml:space="preserve">. . </w:t>
      </w:r>
    </w:p>
    <w:p w:rsidR="008544C3" w:rsidRPr="001B47DC" w:rsidRDefault="008544C3" w:rsidP="008544C3">
      <w:pPr>
        <w:jc w:val="both"/>
        <w:rPr>
          <w:color w:val="767171" w:themeColor="background2" w:themeShade="80"/>
          <w:sz w:val="22"/>
        </w:rPr>
      </w:pPr>
    </w:p>
    <w:p w:rsidR="008544C3" w:rsidRPr="001B47DC" w:rsidRDefault="008544C3" w:rsidP="008544C3">
      <w:pPr>
        <w:pStyle w:val="Textoindependiente"/>
        <w:ind w:firstLine="708"/>
        <w:rPr>
          <w:rFonts w:ascii="Calibri" w:hAnsi="Calibri"/>
          <w:color w:val="767171" w:themeColor="background2" w:themeShade="80"/>
          <w:sz w:val="26"/>
        </w:rPr>
      </w:pPr>
      <w:r w:rsidRPr="001B47DC">
        <w:rPr>
          <w:rFonts w:ascii="Calibri" w:hAnsi="Calibri" w:cs="Calibri"/>
          <w:b/>
          <w:bCs/>
          <w:i/>
          <w:iCs/>
          <w:color w:val="767171" w:themeColor="background2" w:themeShade="80"/>
          <w:sz w:val="26"/>
          <w:szCs w:val="26"/>
        </w:rPr>
        <w:lastRenderedPageBreak/>
        <w:t xml:space="preserve">SÉPTIMO.- </w:t>
      </w:r>
      <w:r w:rsidRPr="001B47DC">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s="Calibri"/>
          <w:color w:val="767171" w:themeColor="background2" w:themeShade="80"/>
          <w:sz w:val="26"/>
          <w:szCs w:val="26"/>
          <w:lang w:val="es-ES"/>
        </w:rPr>
        <w:t xml:space="preserve">por lo que </w:t>
      </w:r>
      <w:r w:rsidRPr="001B47DC">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w:t>
      </w:r>
      <w:r>
        <w:rPr>
          <w:rFonts w:ascii="Calibri" w:hAnsi="Calibri"/>
          <w:color w:val="767171" w:themeColor="background2" w:themeShade="80"/>
          <w:sz w:val="26"/>
        </w:rPr>
        <w:t>adentrará</w:t>
      </w:r>
      <w:r w:rsidRPr="001B47DC">
        <w:rPr>
          <w:rFonts w:ascii="Calibri" w:hAnsi="Calibri"/>
          <w:color w:val="767171" w:themeColor="background2" w:themeShade="80"/>
          <w:sz w:val="26"/>
        </w:rPr>
        <w:t xml:space="preserve"> al estudio del concepto de impugnación que considera trascendental para emitir la presente resolución, como lo es el que refiere como </w:t>
      </w:r>
      <w:r>
        <w:rPr>
          <w:rFonts w:ascii="Calibri" w:hAnsi="Calibri"/>
          <w:b/>
          <w:color w:val="767171" w:themeColor="background2" w:themeShade="80"/>
          <w:sz w:val="26"/>
        </w:rPr>
        <w:t>Primero</w:t>
      </w:r>
      <w:r w:rsidRPr="001B47DC">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8544C3" w:rsidRPr="001B47DC" w:rsidRDefault="008544C3" w:rsidP="008544C3">
      <w:pPr>
        <w:ind w:firstLine="708"/>
        <w:jc w:val="both"/>
        <w:rPr>
          <w:color w:val="767171" w:themeColor="background2" w:themeShade="80"/>
          <w:lang w:val="es-MX"/>
        </w:rPr>
      </w:pPr>
    </w:p>
    <w:p w:rsidR="008544C3" w:rsidRPr="001B47DC" w:rsidRDefault="008544C3" w:rsidP="008544C3">
      <w:pPr>
        <w:ind w:firstLine="708"/>
        <w:jc w:val="both"/>
        <w:rPr>
          <w:rFonts w:ascii="Calibri" w:eastAsia="Times New Roman" w:hAnsi="Calibri" w:cs="Calibri"/>
          <w:i/>
          <w:iCs/>
          <w:color w:val="767171" w:themeColor="background2" w:themeShade="80"/>
          <w:sz w:val="20"/>
          <w:szCs w:val="20"/>
        </w:rPr>
      </w:pPr>
      <w:r w:rsidRPr="001B47DC">
        <w:rPr>
          <w:rFonts w:ascii="Calibri" w:hAnsi="Calibri"/>
          <w:b/>
          <w:bCs/>
          <w:i/>
          <w:iCs/>
          <w:color w:val="767171" w:themeColor="background2" w:themeShade="80"/>
          <w:sz w:val="26"/>
        </w:rPr>
        <w:t xml:space="preserve">“CONCEPTOS DE VIOLACIÓN. EL JUEZ NO ESTÁ OBLIGADO A TRANSCRIBIRLOS. </w:t>
      </w:r>
      <w:r w:rsidRPr="001B47DC">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B47DC">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B47DC">
        <w:rPr>
          <w:rFonts w:ascii="Calibri" w:hAnsi="Calibri" w:cs="Calibri"/>
          <w:i/>
          <w:iCs/>
          <w:color w:val="767171" w:themeColor="background2" w:themeShade="80"/>
          <w:sz w:val="20"/>
          <w:szCs w:val="20"/>
        </w:rPr>
        <w:t>Abril</w:t>
      </w:r>
      <w:proofErr w:type="gramEnd"/>
      <w:r w:rsidRPr="001B47DC">
        <w:rPr>
          <w:rFonts w:ascii="Calibri" w:hAnsi="Calibri" w:cs="Calibri"/>
          <w:i/>
          <w:iCs/>
          <w:color w:val="767171" w:themeColor="background2" w:themeShade="80"/>
          <w:sz w:val="20"/>
          <w:szCs w:val="20"/>
        </w:rPr>
        <w:t xml:space="preserve"> de 1998, Tesis: VI.2o. J/129. Página: </w:t>
      </w:r>
      <w:proofErr w:type="gramStart"/>
      <w:r w:rsidRPr="001B47DC">
        <w:rPr>
          <w:rFonts w:ascii="Calibri" w:hAnsi="Calibri" w:cs="Calibri"/>
          <w:i/>
          <w:iCs/>
          <w:color w:val="767171" w:themeColor="background2" w:themeShade="80"/>
          <w:sz w:val="20"/>
          <w:szCs w:val="20"/>
        </w:rPr>
        <w:t>599”. . .</w:t>
      </w:r>
      <w:proofErr w:type="gramEnd"/>
      <w:r w:rsidRPr="001B47DC">
        <w:rPr>
          <w:rFonts w:ascii="Calibri" w:hAnsi="Calibri" w:cs="Calibri"/>
          <w:i/>
          <w:iCs/>
          <w:color w:val="767171" w:themeColor="background2" w:themeShade="80"/>
          <w:sz w:val="20"/>
          <w:szCs w:val="20"/>
        </w:rPr>
        <w:t xml:space="preserve"> . . . . . . . . . . . . . . . . . . . . . . . . . . . . . . . . . . . </w:t>
      </w:r>
    </w:p>
    <w:p w:rsidR="008544C3" w:rsidRPr="001B47DC" w:rsidRDefault="008544C3" w:rsidP="008544C3">
      <w:pPr>
        <w:ind w:firstLine="708"/>
        <w:jc w:val="both"/>
        <w:rPr>
          <w:rFonts w:ascii="Calibri" w:hAnsi="Calibri" w:cs="Calibri"/>
          <w:i/>
          <w:iCs/>
          <w:color w:val="767171" w:themeColor="background2" w:themeShade="80"/>
          <w:sz w:val="22"/>
        </w:rPr>
      </w:pPr>
      <w:r w:rsidRPr="001B47DC">
        <w:rPr>
          <w:rFonts w:ascii="Calibri" w:hAnsi="Calibri" w:cs="Calibri"/>
          <w:i/>
          <w:iCs/>
          <w:color w:val="767171" w:themeColor="background2" w:themeShade="80"/>
          <w:sz w:val="22"/>
        </w:rPr>
        <w:t xml:space="preserve"> </w:t>
      </w:r>
    </w:p>
    <w:p w:rsidR="008544C3" w:rsidRPr="00E3759E" w:rsidRDefault="008544C3" w:rsidP="008544C3">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primer</w:t>
      </w:r>
      <w:r w:rsidRPr="001B47DC">
        <w:rPr>
          <w:rFonts w:ascii="Calibri" w:hAnsi="Calibri" w:cs="Calibri"/>
          <w:color w:val="767171" w:themeColor="background2" w:themeShade="80"/>
          <w:sz w:val="26"/>
          <w:szCs w:val="26"/>
        </w:rPr>
        <w:t xml:space="preserve"> concepto de impugnación, </w:t>
      </w:r>
      <w:r>
        <w:rPr>
          <w:rFonts w:ascii="Calibri" w:hAnsi="Calibri" w:cs="Calibri"/>
          <w:color w:val="767171" w:themeColor="background2" w:themeShade="80"/>
          <w:sz w:val="26"/>
          <w:szCs w:val="26"/>
        </w:rPr>
        <w:t>la</w:t>
      </w:r>
      <w:r w:rsidRPr="001B47DC">
        <w:rPr>
          <w:rFonts w:ascii="Calibri" w:hAnsi="Calibri" w:cs="Calibri"/>
          <w:color w:val="767171" w:themeColor="background2" w:themeShade="80"/>
          <w:sz w:val="26"/>
          <w:szCs w:val="26"/>
        </w:rPr>
        <w:t xml:space="preserve"> impetrante expuso: </w:t>
      </w:r>
      <w:r w:rsidRPr="001B47DC">
        <w:rPr>
          <w:rFonts w:ascii="Calibri" w:hAnsi="Calibri" w:cs="Calibri"/>
          <w:b/>
          <w:i/>
          <w:color w:val="767171" w:themeColor="background2" w:themeShade="80"/>
          <w:sz w:val="26"/>
          <w:szCs w:val="26"/>
        </w:rPr>
        <w:t>“</w:t>
      </w:r>
      <w:proofErr w:type="gramStart"/>
      <w:r>
        <w:rPr>
          <w:rFonts w:ascii="Calibri" w:hAnsi="Calibri" w:cs="Calibri"/>
          <w:b/>
          <w:i/>
          <w:color w:val="767171" w:themeColor="background2" w:themeShade="80"/>
          <w:sz w:val="26"/>
          <w:szCs w:val="26"/>
        </w:rPr>
        <w:t>PRIMERO</w:t>
      </w:r>
      <w:r w:rsidRPr="001B47DC">
        <w:rPr>
          <w:rFonts w:ascii="Calibri" w:hAnsi="Calibri" w:cs="Calibri"/>
          <w:i/>
          <w:color w:val="767171" w:themeColor="background2" w:themeShade="80"/>
          <w:sz w:val="26"/>
          <w:szCs w:val="26"/>
        </w:rPr>
        <w:t>.-</w:t>
      </w:r>
      <w:proofErr w:type="gramEnd"/>
      <w:r w:rsidRPr="001B47DC">
        <w:rPr>
          <w:rFonts w:ascii="Calibri" w:hAnsi="Calibri" w:cs="Calibri"/>
          <w:i/>
          <w:color w:val="767171" w:themeColor="background2" w:themeShade="80"/>
          <w:sz w:val="26"/>
          <w:szCs w:val="26"/>
        </w:rPr>
        <w:t xml:space="preserve"> Agravia….</w:t>
      </w:r>
      <w:r w:rsidRPr="001B47DC">
        <w:rPr>
          <w:rFonts w:ascii="Calibri" w:hAnsi="Calibri" w:cs="Calibri"/>
          <w:b/>
          <w:i/>
          <w:color w:val="767171" w:themeColor="background2" w:themeShade="80"/>
          <w:sz w:val="26"/>
          <w:szCs w:val="26"/>
        </w:rPr>
        <w:t>LA INSUFICIENTE</w:t>
      </w:r>
      <w:r w:rsidRPr="001B47DC">
        <w:rPr>
          <w:rFonts w:ascii="Calibri" w:hAnsi="Calibri" w:cs="Calibri"/>
          <w:i/>
          <w:color w:val="767171" w:themeColor="background2" w:themeShade="80"/>
          <w:sz w:val="26"/>
          <w:szCs w:val="26"/>
        </w:rPr>
        <w:t xml:space="preserve"> </w:t>
      </w:r>
      <w:r w:rsidRPr="001B47DC">
        <w:rPr>
          <w:rFonts w:ascii="Calibri" w:hAnsi="Calibri" w:cs="Calibri"/>
          <w:b/>
          <w:i/>
          <w:color w:val="767171" w:themeColor="background2" w:themeShade="80"/>
          <w:sz w:val="26"/>
          <w:szCs w:val="26"/>
        </w:rPr>
        <w:t>MOTIVACION Y FUNDAMENTACION</w:t>
      </w:r>
      <w:r w:rsidRPr="001B47DC">
        <w:rPr>
          <w:rFonts w:ascii="Calibri" w:hAnsi="Calibri" w:cs="Calibri"/>
          <w:i/>
          <w:color w:val="767171" w:themeColor="background2" w:themeShade="80"/>
          <w:sz w:val="26"/>
          <w:szCs w:val="26"/>
        </w:rPr>
        <w:t xml:space="preserve">…al elaborar </w:t>
      </w:r>
      <w:r>
        <w:rPr>
          <w:rFonts w:ascii="Calibri" w:hAnsi="Calibri" w:cs="Calibri"/>
          <w:i/>
          <w:color w:val="767171" w:themeColor="background2" w:themeShade="80"/>
          <w:sz w:val="26"/>
          <w:szCs w:val="26"/>
        </w:rPr>
        <w:t xml:space="preserve">el acta de </w:t>
      </w:r>
      <w:r w:rsidRPr="001B47DC">
        <w:rPr>
          <w:rFonts w:ascii="Calibri" w:hAnsi="Calibri" w:cs="Calibri"/>
          <w:i/>
          <w:color w:val="767171" w:themeColor="background2" w:themeShade="80"/>
          <w:sz w:val="26"/>
          <w:szCs w:val="26"/>
        </w:rPr>
        <w:t>infracción</w:t>
      </w:r>
      <w:r>
        <w:rPr>
          <w:rFonts w:ascii="Calibri" w:hAnsi="Calibri" w:cs="Calibri"/>
          <w:i/>
          <w:color w:val="767171" w:themeColor="background2" w:themeShade="80"/>
          <w:sz w:val="26"/>
          <w:szCs w:val="26"/>
        </w:rPr>
        <w:t>…</w:t>
      </w:r>
      <w:r w:rsidRPr="001B47DC">
        <w:rPr>
          <w:rFonts w:ascii="Calibri" w:hAnsi="Calibri" w:cs="Calibri"/>
          <w:i/>
          <w:color w:val="767171" w:themeColor="background2" w:themeShade="80"/>
          <w:sz w:val="26"/>
          <w:szCs w:val="26"/>
        </w:rPr>
        <w:t>toda vez que la infracción recurrida….</w:t>
      </w:r>
      <w:r w:rsidRPr="001B47DC">
        <w:rPr>
          <w:rFonts w:ascii="Calibri" w:hAnsi="Calibri" w:cs="Calibri"/>
          <w:b/>
          <w:i/>
          <w:color w:val="767171" w:themeColor="background2" w:themeShade="80"/>
          <w:sz w:val="26"/>
          <w:szCs w:val="26"/>
        </w:rPr>
        <w:t>no fue integrada en forma justificada ni pormenorizada</w:t>
      </w:r>
      <w:r w:rsidRPr="001B47DC">
        <w:rPr>
          <w:rFonts w:ascii="Calibri" w:hAnsi="Calibri" w:cs="Calibri"/>
          <w:i/>
          <w:color w:val="767171" w:themeColor="background2" w:themeShade="80"/>
          <w:sz w:val="26"/>
          <w:szCs w:val="26"/>
        </w:rPr>
        <w:t xml:space="preserve">…”. </w:t>
      </w:r>
      <w:r w:rsidRPr="001F6EE1">
        <w:rPr>
          <w:rFonts w:ascii="Calibri" w:hAnsi="Calibri" w:cs="Calibri"/>
          <w:color w:val="767171" w:themeColor="background2" w:themeShade="80"/>
          <w:sz w:val="26"/>
          <w:szCs w:val="26"/>
        </w:rPr>
        <w:t>Indicando</w:t>
      </w:r>
      <w:r>
        <w:rPr>
          <w:rFonts w:ascii="Calibri" w:hAnsi="Calibri" w:cs="Calibri"/>
          <w:color w:val="767171" w:themeColor="background2" w:themeShade="80"/>
          <w:sz w:val="26"/>
          <w:szCs w:val="26"/>
        </w:rPr>
        <w:t xml:space="preserve">, entre otras cosas, que no se acreditó el medio por el cual corroboró que la unidad LE-1438 se encontraba obligada a prestar el servicio de transporte; </w:t>
      </w:r>
      <w:r w:rsidRPr="001F6EE1">
        <w:rPr>
          <w:rFonts w:ascii="Calibri" w:hAnsi="Calibri" w:cs="Calibri"/>
          <w:color w:val="767171" w:themeColor="background2" w:themeShade="80"/>
          <w:sz w:val="26"/>
          <w:szCs w:val="26"/>
        </w:rPr>
        <w:t xml:space="preserve">que no señaló cuales son los horarios que le correspondía ejecutar al operador para poder determinar si los incumplió o no, cuales son los horarios, rutas e itinerarios y frecuencias que corresponde realizar </w:t>
      </w:r>
      <w:r>
        <w:rPr>
          <w:rFonts w:ascii="Calibri" w:hAnsi="Calibri" w:cs="Calibri"/>
          <w:color w:val="767171" w:themeColor="background2" w:themeShade="80"/>
          <w:sz w:val="26"/>
          <w:szCs w:val="26"/>
        </w:rPr>
        <w:t xml:space="preserve">a cada ruta, empresa y operador; </w:t>
      </w:r>
      <w:r w:rsidRPr="001F6EE1">
        <w:rPr>
          <w:rFonts w:ascii="Calibri" w:hAnsi="Calibri" w:cs="Calibri"/>
          <w:color w:val="767171" w:themeColor="background2" w:themeShade="80"/>
          <w:sz w:val="26"/>
          <w:szCs w:val="26"/>
        </w:rPr>
        <w:t>además de que fue genérico e impreciso al pretender sancionar una omisión sin indicar el</w:t>
      </w:r>
      <w:r>
        <w:rPr>
          <w:rFonts w:ascii="Calibri" w:hAnsi="Calibri" w:cs="Calibri"/>
          <w:color w:val="767171" w:themeColor="background2" w:themeShade="80"/>
          <w:sz w:val="26"/>
          <w:szCs w:val="26"/>
        </w:rPr>
        <w:t xml:space="preserve"> artículo, cuerpo legal, acuerdo o documento, donde la Dirección de Movilidad, lo facultó para determinar los horarios, rutas, itinerarios y frecuencias en el servicio</w:t>
      </w:r>
      <w:r w:rsidRPr="001F6EE1">
        <w:rPr>
          <w:rFonts w:ascii="Calibri" w:hAnsi="Calibri" w:cs="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 . . </w:t>
      </w:r>
    </w:p>
    <w:p w:rsidR="008544C3" w:rsidRPr="001B47DC" w:rsidRDefault="008544C3" w:rsidP="008544C3">
      <w:pPr>
        <w:ind w:firstLine="708"/>
        <w:jc w:val="both"/>
        <w:rPr>
          <w:rFonts w:ascii="Calibri" w:hAnsi="Calibri" w:cs="Calibri"/>
          <w:iCs/>
          <w:color w:val="767171" w:themeColor="background2" w:themeShade="80"/>
          <w:sz w:val="26"/>
          <w:szCs w:val="26"/>
        </w:rPr>
      </w:pPr>
    </w:p>
    <w:p w:rsidR="008544C3" w:rsidRPr="001B47DC" w:rsidRDefault="008544C3" w:rsidP="008544C3">
      <w:pPr>
        <w:ind w:firstLine="708"/>
        <w:jc w:val="both"/>
        <w:rPr>
          <w:rFonts w:ascii="Calibri" w:hAnsi="Calibri" w:cs="Calibri"/>
          <w:color w:val="767171" w:themeColor="background2" w:themeShade="80"/>
          <w:sz w:val="26"/>
          <w:szCs w:val="26"/>
        </w:rPr>
      </w:pPr>
      <w:r w:rsidRPr="001F6EE1">
        <w:rPr>
          <w:rFonts w:ascii="Calibri" w:hAnsi="Calibri" w:cs="Calibri"/>
          <w:iCs/>
          <w:color w:val="767171" w:themeColor="background2" w:themeShade="80"/>
          <w:sz w:val="26"/>
          <w:szCs w:val="26"/>
        </w:rPr>
        <w:t xml:space="preserve">A lo referido por </w:t>
      </w:r>
      <w:r>
        <w:rPr>
          <w:rFonts w:ascii="Calibri" w:hAnsi="Calibri" w:cs="Calibri"/>
          <w:iCs/>
          <w:color w:val="767171" w:themeColor="background2" w:themeShade="80"/>
          <w:sz w:val="26"/>
          <w:szCs w:val="26"/>
        </w:rPr>
        <w:t>la</w:t>
      </w:r>
      <w:r w:rsidRPr="001F6EE1">
        <w:rPr>
          <w:rFonts w:ascii="Calibri" w:hAnsi="Calibri" w:cs="Calibri"/>
          <w:iCs/>
          <w:color w:val="767171" w:themeColor="background2" w:themeShade="80"/>
          <w:sz w:val="26"/>
          <w:szCs w:val="26"/>
        </w:rPr>
        <w:t xml:space="preserve"> impetrante, el Inspector enjuiciado, </w:t>
      </w:r>
      <w:r w:rsidRPr="001F6EE1">
        <w:rPr>
          <w:rFonts w:ascii="Calibri" w:hAnsi="Calibri" w:cs="Calibri"/>
          <w:i/>
          <w:iCs/>
          <w:color w:val="767171" w:themeColor="background2" w:themeShade="80"/>
          <w:sz w:val="26"/>
          <w:szCs w:val="26"/>
        </w:rPr>
        <w:t>“grosso modo”</w:t>
      </w:r>
      <w:r w:rsidRPr="001F6EE1">
        <w:rPr>
          <w:rFonts w:ascii="Calibri" w:hAnsi="Calibri" w:cs="Calibri"/>
          <w:iCs/>
          <w:color w:val="767171" w:themeColor="background2" w:themeShade="80"/>
          <w:sz w:val="26"/>
          <w:szCs w:val="26"/>
        </w:rPr>
        <w:t xml:space="preserve">, manifestó que el acta </w:t>
      </w:r>
      <w:r>
        <w:rPr>
          <w:rFonts w:ascii="Calibri" w:hAnsi="Calibri" w:cs="Calibri"/>
          <w:iCs/>
          <w:color w:val="767171" w:themeColor="background2" w:themeShade="80"/>
          <w:sz w:val="26"/>
          <w:szCs w:val="26"/>
        </w:rPr>
        <w:t xml:space="preserve">la elaboró cumpliendo cabalmente con el procedimiento establecido en el Reglamento de Transporte; que la misma </w:t>
      </w:r>
      <w:r w:rsidRPr="001F6EE1">
        <w:rPr>
          <w:rFonts w:ascii="Calibri" w:hAnsi="Calibri" w:cs="Calibri"/>
          <w:iCs/>
          <w:color w:val="767171" w:themeColor="background2" w:themeShade="80"/>
          <w:sz w:val="26"/>
          <w:szCs w:val="26"/>
        </w:rPr>
        <w:t>contiene los dispositivos legales que lo facultan a emitir el acto; que el acto se encuentra debidamente fundado y motivado; por lo que agravios manifestados por la actora</w:t>
      </w:r>
      <w:r>
        <w:rPr>
          <w:rFonts w:ascii="Calibri" w:hAnsi="Calibri" w:cs="Calibri"/>
          <w:iCs/>
          <w:color w:val="767171" w:themeColor="background2" w:themeShade="80"/>
          <w:sz w:val="26"/>
          <w:szCs w:val="26"/>
        </w:rPr>
        <w:t>, carecen de consistencia jurídica</w:t>
      </w:r>
      <w:r w:rsidRPr="001B47DC">
        <w:rPr>
          <w:rFonts w:ascii="Calibri" w:hAnsi="Calibri" w:cs="Calibri"/>
          <w:iCs/>
          <w:color w:val="767171" w:themeColor="background2" w:themeShade="80"/>
          <w:sz w:val="26"/>
          <w:szCs w:val="26"/>
        </w:rPr>
        <w:t xml:space="preserve">. . . . . . . . . . . . . . . . . . </w:t>
      </w:r>
      <w:r>
        <w:rPr>
          <w:rFonts w:ascii="Calibri" w:hAnsi="Calibri" w:cs="Calibri"/>
          <w:iCs/>
          <w:color w:val="767171" w:themeColor="background2" w:themeShade="80"/>
          <w:sz w:val="26"/>
          <w:szCs w:val="26"/>
        </w:rPr>
        <w:t>. . . . . . . . . . . . . . . . . .</w:t>
      </w:r>
    </w:p>
    <w:p w:rsidR="008544C3" w:rsidRPr="001B47DC" w:rsidRDefault="008544C3" w:rsidP="008544C3">
      <w:pPr>
        <w:jc w:val="both"/>
        <w:rPr>
          <w:rFonts w:ascii="Calibri" w:hAnsi="Calibri" w:cs="Calibri"/>
          <w:bCs/>
          <w:color w:val="767171" w:themeColor="background2" w:themeShade="80"/>
          <w:sz w:val="26"/>
          <w:szCs w:val="26"/>
        </w:rPr>
      </w:pPr>
    </w:p>
    <w:p w:rsidR="008544C3" w:rsidRDefault="008544C3" w:rsidP="008544C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iCs/>
          <w:color w:val="767171" w:themeColor="background2" w:themeShade="80"/>
          <w:sz w:val="26"/>
          <w:szCs w:val="26"/>
        </w:rPr>
      </w:pPr>
      <w:r w:rsidRPr="001B47DC">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1B47DC">
        <w:rPr>
          <w:rFonts w:ascii="Calibri" w:hAnsi="Calibri" w:cs="Calibri"/>
          <w:b/>
          <w:bCs/>
          <w:color w:val="767171" w:themeColor="background2" w:themeShade="80"/>
          <w:sz w:val="26"/>
          <w:szCs w:val="26"/>
        </w:rPr>
        <w:t xml:space="preserve">fundado </w:t>
      </w:r>
      <w:r w:rsidRPr="001B47DC">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368199 (tres-seis-ocho-uno-nueve-nueve)</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 xml:space="preserve">21 veintiuno de octubre </w:t>
      </w:r>
      <w:r w:rsidRPr="001B47DC">
        <w:rPr>
          <w:rFonts w:ascii="Calibri" w:hAnsi="Calibri" w:cs="Calibri"/>
          <w:color w:val="767171" w:themeColor="background2" w:themeShade="80"/>
          <w:sz w:val="26"/>
          <w:szCs w:val="26"/>
        </w:rPr>
        <w:t xml:space="preserve">del año 2017 dos mil diecisiete, sin la debida y  suficiente  motivación  de  la boleta;  pues  como  lo  señaló   la   parte   actora,   dejó   de   precisar   aspectos trascendentales para determinar si hubo una infracción al precepto citado como infringido, pues </w:t>
      </w:r>
      <w:r w:rsidRPr="001B47DC">
        <w:rPr>
          <w:rFonts w:ascii="Calibri" w:hAnsi="Calibri" w:cs="Calibri"/>
          <w:bCs/>
          <w:color w:val="767171" w:themeColor="background2" w:themeShade="80"/>
          <w:sz w:val="26"/>
          <w:szCs w:val="26"/>
        </w:rPr>
        <w:t xml:space="preserve">el artículo 206, en su fracción II del Reglamento de Transporte Municipal de León, Guanajuato, </w:t>
      </w:r>
      <w:r w:rsidRPr="001B47DC">
        <w:rPr>
          <w:rFonts w:asciiTheme="minorHAnsi" w:hAnsiTheme="minorHAnsi" w:cs="Calibri"/>
          <w:bCs/>
          <w:color w:val="767171" w:themeColor="background2" w:themeShade="80"/>
          <w:sz w:val="26"/>
          <w:szCs w:val="26"/>
        </w:rPr>
        <w:t xml:space="preserve">establece: </w:t>
      </w:r>
      <w:r w:rsidRPr="001B47DC">
        <w:rPr>
          <w:rFonts w:asciiTheme="minorHAnsi" w:hAnsiTheme="minorHAnsi" w:cs="Calibri"/>
          <w:bCs/>
          <w:i/>
          <w:color w:val="767171" w:themeColor="background2" w:themeShade="80"/>
          <w:sz w:val="26"/>
          <w:szCs w:val="26"/>
        </w:rPr>
        <w:t>“</w:t>
      </w:r>
      <w:r w:rsidRPr="001B47DC">
        <w:rPr>
          <w:rFonts w:asciiTheme="minorHAnsi" w:hAnsiTheme="minorHAnsi" w:cs="Arial"/>
          <w:b/>
          <w:bCs/>
          <w:i/>
          <w:color w:val="767171" w:themeColor="background2" w:themeShade="80"/>
          <w:sz w:val="26"/>
          <w:szCs w:val="26"/>
          <w:lang w:val="es-MX"/>
        </w:rPr>
        <w:t xml:space="preserve">Artículo 206.- </w:t>
      </w:r>
      <w:r w:rsidRPr="001B47DC">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1B47DC">
        <w:rPr>
          <w:rFonts w:asciiTheme="minorHAnsi" w:hAnsiTheme="minorHAnsi" w:cs="Calibri"/>
          <w:bCs/>
          <w:color w:val="767171" w:themeColor="background2" w:themeShade="80"/>
          <w:sz w:val="26"/>
          <w:szCs w:val="26"/>
        </w:rPr>
        <w:t>:……..</w:t>
      </w:r>
      <w:r w:rsidRPr="001B47DC">
        <w:rPr>
          <w:rFonts w:asciiTheme="minorHAnsi" w:hAnsiTheme="minorHAnsi" w:cs="Arial"/>
          <w:color w:val="767171" w:themeColor="background2" w:themeShade="80"/>
          <w:sz w:val="26"/>
          <w:szCs w:val="26"/>
          <w:lang w:val="es-MX"/>
        </w:rPr>
        <w:t xml:space="preserve"> </w:t>
      </w:r>
      <w:r w:rsidRPr="001B47DC">
        <w:rPr>
          <w:rFonts w:asciiTheme="minorHAnsi" w:hAnsiTheme="minorHAnsi" w:cs="Arial"/>
          <w:i/>
          <w:color w:val="767171" w:themeColor="background2" w:themeShade="80"/>
          <w:sz w:val="26"/>
          <w:szCs w:val="26"/>
          <w:lang w:val="es-MX"/>
        </w:rPr>
        <w:t>Cumplir con los horarios, rutas, itinerarios y frecuencias autorizadas en la prestación del servicio</w:t>
      </w:r>
      <w:proofErr w:type="gramStart"/>
      <w:r w:rsidRPr="001B47DC">
        <w:rPr>
          <w:rFonts w:asciiTheme="minorHAnsi" w:hAnsiTheme="minorHAnsi" w:cs="Arial"/>
          <w:i/>
          <w:color w:val="767171" w:themeColor="background2" w:themeShade="80"/>
          <w:sz w:val="26"/>
          <w:szCs w:val="26"/>
          <w:lang w:val="es-MX"/>
        </w:rPr>
        <w:t>.</w:t>
      </w:r>
      <w:r w:rsidRPr="001B47DC">
        <w:rPr>
          <w:rFonts w:asciiTheme="minorHAnsi" w:hAnsiTheme="minorHAnsi" w:cs="Calibri"/>
          <w:bCs/>
          <w:i/>
          <w:color w:val="767171" w:themeColor="background2" w:themeShade="80"/>
          <w:sz w:val="26"/>
          <w:szCs w:val="26"/>
        </w:rPr>
        <w:t xml:space="preserve">”. </w:t>
      </w:r>
      <w:r w:rsidRPr="001B47DC">
        <w:rPr>
          <w:rFonts w:ascii="Calibri" w:hAnsi="Calibri" w:cs="Calibri"/>
          <w:iCs/>
          <w:color w:val="767171" w:themeColor="background2" w:themeShade="80"/>
          <w:sz w:val="26"/>
          <w:szCs w:val="26"/>
        </w:rPr>
        <w:t>. .</w:t>
      </w:r>
      <w:proofErr w:type="gramEnd"/>
      <w:r w:rsidRPr="001B47DC">
        <w:rPr>
          <w:rFonts w:ascii="Calibri" w:hAnsi="Calibri" w:cs="Calibri"/>
          <w:iCs/>
          <w:color w:val="767171" w:themeColor="background2" w:themeShade="80"/>
          <w:sz w:val="26"/>
          <w:szCs w:val="26"/>
        </w:rPr>
        <w:t xml:space="preserve"> . . . . . . . . . . . . . . . </w:t>
      </w:r>
      <w:r>
        <w:rPr>
          <w:rFonts w:ascii="Calibri" w:hAnsi="Calibri" w:cs="Calibri"/>
          <w:iCs/>
          <w:color w:val="767171" w:themeColor="background2" w:themeShade="80"/>
          <w:sz w:val="26"/>
          <w:szCs w:val="26"/>
        </w:rPr>
        <w:t xml:space="preserve">. . . . . . </w:t>
      </w:r>
    </w:p>
    <w:p w:rsidR="008544C3" w:rsidRPr="001B47DC" w:rsidRDefault="008544C3" w:rsidP="008544C3">
      <w:pPr>
        <w:jc w:val="both"/>
        <w:rPr>
          <w:rFonts w:ascii="Calibri" w:hAnsi="Calibri" w:cs="Calibri"/>
          <w:bCs/>
          <w:color w:val="767171" w:themeColor="background2" w:themeShade="80"/>
          <w:sz w:val="26"/>
          <w:szCs w:val="26"/>
        </w:rPr>
      </w:pPr>
    </w:p>
    <w:p w:rsidR="008544C3" w:rsidRDefault="008544C3" w:rsidP="008544C3">
      <w:pPr>
        <w:ind w:firstLine="708"/>
        <w:jc w:val="both"/>
        <w:rPr>
          <w:rFonts w:ascii="Calibri" w:hAnsi="Calibri" w:cs="Calibri"/>
          <w:bCs/>
          <w:color w:val="767171" w:themeColor="background2" w:themeShade="80"/>
          <w:sz w:val="26"/>
          <w:szCs w:val="26"/>
        </w:rPr>
      </w:pPr>
      <w:r w:rsidRPr="001F6EE1">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w:t>
      </w:r>
      <w:r>
        <w:rPr>
          <w:rFonts w:ascii="Calibri" w:hAnsi="Calibri" w:cs="Calibri"/>
          <w:bCs/>
          <w:color w:val="767171" w:themeColor="background2" w:themeShade="80"/>
          <w:sz w:val="26"/>
          <w:szCs w:val="26"/>
        </w:rPr>
        <w:t>es poco claro, ya que no precisó</w:t>
      </w:r>
      <w:r w:rsidRPr="001F6EE1">
        <w:rPr>
          <w:rFonts w:ascii="Calibri" w:hAnsi="Calibri" w:cs="Calibri"/>
          <w:bCs/>
          <w:color w:val="767171" w:themeColor="background2" w:themeShade="80"/>
          <w:sz w:val="26"/>
          <w:szCs w:val="26"/>
        </w:rPr>
        <w:t xml:space="preserve"> a que se refieren términos como: </w:t>
      </w:r>
      <w:r>
        <w:rPr>
          <w:rFonts w:ascii="Calibri" w:hAnsi="Calibri" w:cs="Calibri"/>
          <w:bCs/>
          <w:i/>
          <w:color w:val="767171" w:themeColor="background2" w:themeShade="80"/>
          <w:sz w:val="26"/>
          <w:szCs w:val="26"/>
        </w:rPr>
        <w:t xml:space="preserve">“servicio #12” </w:t>
      </w:r>
      <w:r>
        <w:rPr>
          <w:rFonts w:ascii="Calibri" w:hAnsi="Calibri" w:cs="Calibri"/>
          <w:bCs/>
          <w:color w:val="767171" w:themeColor="background2" w:themeShade="80"/>
          <w:sz w:val="26"/>
          <w:szCs w:val="26"/>
        </w:rPr>
        <w:t>y</w:t>
      </w:r>
      <w:r>
        <w:rPr>
          <w:rFonts w:ascii="Calibri" w:hAnsi="Calibri" w:cs="Calibri"/>
          <w:bCs/>
          <w:i/>
          <w:color w:val="767171" w:themeColor="background2" w:themeShade="80"/>
          <w:sz w:val="26"/>
          <w:szCs w:val="26"/>
        </w:rPr>
        <w:t xml:space="preserve"> “despacho físico perdido”,</w:t>
      </w:r>
      <w:r w:rsidRPr="001F6EE1">
        <w:rPr>
          <w:rFonts w:ascii="Calibri" w:hAnsi="Calibri" w:cs="Calibri"/>
          <w:bCs/>
          <w:i/>
          <w:color w:val="767171" w:themeColor="background2" w:themeShade="80"/>
          <w:sz w:val="26"/>
          <w:szCs w:val="26"/>
        </w:rPr>
        <w:t xml:space="preserve"> </w:t>
      </w:r>
      <w:r>
        <w:rPr>
          <w:rFonts w:ascii="Calibri" w:hAnsi="Calibri" w:cs="Calibri"/>
          <w:bCs/>
          <w:color w:val="767171" w:themeColor="background2" w:themeShade="80"/>
          <w:sz w:val="26"/>
          <w:szCs w:val="26"/>
        </w:rPr>
        <w:t>que utilizó</w:t>
      </w:r>
      <w:r w:rsidRPr="001F6EE1">
        <w:rPr>
          <w:rFonts w:ascii="Calibri" w:hAnsi="Calibri" w:cs="Calibri"/>
          <w:bCs/>
          <w:color w:val="767171" w:themeColor="background2" w:themeShade="80"/>
          <w:sz w:val="26"/>
          <w:szCs w:val="26"/>
        </w:rPr>
        <w:t xml:space="preserve"> en la boleta</w:t>
      </w:r>
      <w:r w:rsidRPr="000D6197">
        <w:rPr>
          <w:rFonts w:ascii="Calibri" w:hAnsi="Calibri" w:cs="Calibri"/>
          <w:bCs/>
          <w:color w:val="767171" w:themeColor="background2" w:themeShade="80"/>
          <w:sz w:val="26"/>
          <w:szCs w:val="26"/>
        </w:rPr>
        <w:t xml:space="preserve">. </w:t>
      </w:r>
      <w:r w:rsidRPr="000D6197">
        <w:rPr>
          <w:rFonts w:ascii="Calibri" w:hAnsi="Calibri"/>
          <w:color w:val="767171" w:themeColor="background2" w:themeShade="80"/>
          <w:sz w:val="26"/>
          <w:szCs w:val="26"/>
        </w:rPr>
        <w:t xml:space="preserve">. . . . . . . . . . . . . . . . . . . . . . . . . . </w:t>
      </w:r>
      <w:r>
        <w:rPr>
          <w:rFonts w:ascii="Calibri" w:hAnsi="Calibri" w:cs="Calibri"/>
          <w:bCs/>
          <w:color w:val="767171" w:themeColor="background2" w:themeShade="80"/>
          <w:sz w:val="26"/>
          <w:szCs w:val="26"/>
        </w:rPr>
        <w:t xml:space="preserve"> </w:t>
      </w:r>
    </w:p>
    <w:p w:rsidR="008544C3" w:rsidRDefault="008544C3" w:rsidP="008544C3">
      <w:pPr>
        <w:jc w:val="both"/>
        <w:rPr>
          <w:rFonts w:ascii="Calibri" w:hAnsi="Calibri"/>
          <w:color w:val="767171" w:themeColor="background2" w:themeShade="80"/>
          <w:sz w:val="26"/>
          <w:szCs w:val="26"/>
        </w:rPr>
      </w:pPr>
    </w:p>
    <w:p w:rsidR="008544C3" w:rsidRDefault="008544C3" w:rsidP="008544C3">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1416/2doJAM/2017-JN</w:t>
      </w:r>
    </w:p>
    <w:p w:rsidR="008544C3" w:rsidRPr="00863828" w:rsidRDefault="008544C3" w:rsidP="008544C3">
      <w:pPr>
        <w:jc w:val="both"/>
        <w:rPr>
          <w:rFonts w:ascii="Calibri" w:hAnsi="Calibri"/>
          <w:color w:val="767171" w:themeColor="background2" w:themeShade="80"/>
          <w:sz w:val="26"/>
          <w:szCs w:val="26"/>
          <w:lang w:val="es-MX"/>
        </w:rPr>
      </w:pPr>
    </w:p>
    <w:p w:rsidR="008544C3" w:rsidRPr="00F23CF6" w:rsidRDefault="008544C3" w:rsidP="008544C3">
      <w:pPr>
        <w:ind w:firstLine="708"/>
        <w:jc w:val="both"/>
        <w:rPr>
          <w:rFonts w:ascii="Calibri" w:hAnsi="Calibri"/>
          <w:color w:val="767171" w:themeColor="background2" w:themeShade="80"/>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w:t>
      </w:r>
      <w:r w:rsidRPr="004F5D97">
        <w:rPr>
          <w:rFonts w:ascii="Calibri" w:hAnsi="Calibri"/>
          <w:color w:val="595959" w:themeColor="text1" w:themeTint="A6"/>
          <w:sz w:val="26"/>
          <w:szCs w:val="26"/>
        </w:rPr>
        <w:t>e la conducta específica que dio lugar a la transgresión del contenido del artículo señalado como infringido</w:t>
      </w:r>
      <w:r>
        <w:rPr>
          <w:rFonts w:ascii="Calibri" w:hAnsi="Calibri"/>
          <w:color w:val="595959" w:themeColor="text1" w:themeTint="A6"/>
          <w:sz w:val="26"/>
          <w:szCs w:val="26"/>
        </w:rPr>
        <w:t>; del mismo modo tampoco disertó sobre el por qué si</w:t>
      </w:r>
      <w:r w:rsidRPr="009A043F">
        <w:rPr>
          <w:rFonts w:ascii="Calibri" w:hAnsi="Calibri"/>
          <w:color w:val="595959" w:themeColor="text1" w:themeTint="A6"/>
          <w:sz w:val="26"/>
          <w:szCs w:val="26"/>
        </w:rPr>
        <w:t xml:space="preserve"> </w:t>
      </w:r>
      <w:r>
        <w:rPr>
          <w:rFonts w:ascii="Calibri" w:hAnsi="Calibri"/>
          <w:color w:val="595959" w:themeColor="text1" w:themeTint="A6"/>
          <w:sz w:val="26"/>
          <w:szCs w:val="26"/>
        </w:rPr>
        <w:t>verificaba el cumplimiento por parte de</w:t>
      </w:r>
      <w:r w:rsidRPr="009A043F">
        <w:rPr>
          <w:rFonts w:ascii="Calibri" w:hAnsi="Calibri"/>
          <w:color w:val="595959" w:themeColor="text1" w:themeTint="A6"/>
          <w:sz w:val="26"/>
          <w:szCs w:val="26"/>
        </w:rPr>
        <w:t xml:space="preserve"> la empresa representada por </w:t>
      </w:r>
      <w:r>
        <w:rPr>
          <w:rFonts w:ascii="Calibri" w:hAnsi="Calibri"/>
          <w:color w:val="595959" w:themeColor="text1" w:themeTint="A6"/>
          <w:sz w:val="26"/>
          <w:szCs w:val="26"/>
        </w:rPr>
        <w:t xml:space="preserve">la </w:t>
      </w:r>
      <w:proofErr w:type="spellStart"/>
      <w:r>
        <w:rPr>
          <w:rFonts w:ascii="Calibri" w:hAnsi="Calibri"/>
          <w:color w:val="595959" w:themeColor="text1" w:themeTint="A6"/>
          <w:sz w:val="26"/>
          <w:szCs w:val="26"/>
        </w:rPr>
        <w:t>enjuiciante</w:t>
      </w:r>
      <w:proofErr w:type="spellEnd"/>
      <w:r>
        <w:rPr>
          <w:rFonts w:ascii="Calibri" w:hAnsi="Calibri"/>
          <w:color w:val="595959" w:themeColor="text1" w:themeTint="A6"/>
          <w:sz w:val="26"/>
          <w:szCs w:val="26"/>
        </w:rPr>
        <w:t>, entonces por qué levantó</w:t>
      </w:r>
      <w:r w:rsidRPr="009A043F">
        <w:rPr>
          <w:rFonts w:ascii="Calibri" w:hAnsi="Calibri"/>
          <w:color w:val="595959" w:themeColor="text1" w:themeTint="A6"/>
          <w:sz w:val="26"/>
          <w:szCs w:val="26"/>
        </w:rPr>
        <w:t xml:space="preserve"> la infra</w:t>
      </w:r>
      <w:r>
        <w:rPr>
          <w:rFonts w:ascii="Calibri" w:hAnsi="Calibri"/>
          <w:color w:val="595959" w:themeColor="text1" w:themeTint="A6"/>
          <w:sz w:val="26"/>
          <w:szCs w:val="26"/>
        </w:rPr>
        <w:t>cción al conductor del autobús</w:t>
      </w:r>
      <w:r w:rsidRPr="00890789">
        <w:rPr>
          <w:rFonts w:ascii="Calibri" w:hAnsi="Calibri"/>
          <w:color w:val="595959" w:themeColor="text1" w:themeTint="A6"/>
          <w:sz w:val="26"/>
          <w:szCs w:val="26"/>
        </w:rPr>
        <w:t xml:space="preserve"> </w:t>
      </w:r>
      <w:r>
        <w:rPr>
          <w:rFonts w:ascii="Calibri" w:hAnsi="Calibri"/>
          <w:color w:val="595959" w:themeColor="text1" w:themeTint="A6"/>
          <w:sz w:val="26"/>
          <w:szCs w:val="26"/>
        </w:rPr>
        <w:t xml:space="preserve">marca MB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1438</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uno-cuatro-tres-ocho</w:t>
      </w:r>
      <w:r w:rsidRPr="00890789">
        <w:rPr>
          <w:rFonts w:ascii="Calibri" w:hAnsi="Calibri"/>
          <w:color w:val="595959" w:themeColor="text1" w:themeTint="A6"/>
          <w:sz w:val="26"/>
          <w:szCs w:val="26"/>
        </w:rPr>
        <w:t xml:space="preserve">), </w:t>
      </w:r>
      <w:r w:rsidRPr="00B15186">
        <w:rPr>
          <w:rFonts w:ascii="Calibri" w:hAnsi="Calibri"/>
          <w:color w:val="767171" w:themeColor="background2" w:themeShade="80"/>
          <w:sz w:val="26"/>
          <w:szCs w:val="26"/>
        </w:rPr>
        <w:t>lo que, necesariamente, se traduce en que el Acta controvertida no s</w:t>
      </w:r>
      <w:r>
        <w:rPr>
          <w:rFonts w:ascii="Calibri" w:hAnsi="Calibri"/>
          <w:color w:val="767171" w:themeColor="background2" w:themeShade="80"/>
          <w:sz w:val="26"/>
          <w:szCs w:val="26"/>
        </w:rPr>
        <w:t xml:space="preserve">e encuentre debidamente motivada. </w:t>
      </w:r>
    </w:p>
    <w:p w:rsidR="008544C3" w:rsidRPr="001B47DC" w:rsidRDefault="008544C3" w:rsidP="008544C3">
      <w:pPr>
        <w:ind w:firstLine="708"/>
        <w:jc w:val="both"/>
        <w:rPr>
          <w:rFonts w:ascii="Calibri" w:hAnsi="Calibri"/>
          <w:color w:val="767171" w:themeColor="background2" w:themeShade="80"/>
          <w:sz w:val="26"/>
          <w:szCs w:val="26"/>
        </w:rPr>
      </w:pPr>
    </w:p>
    <w:p w:rsidR="008544C3" w:rsidRDefault="008544C3" w:rsidP="008544C3">
      <w:pPr>
        <w:ind w:firstLine="708"/>
        <w:jc w:val="both"/>
        <w:rPr>
          <w:rFonts w:ascii="Calibri" w:hAnsi="Calibri" w:cs="Calibri"/>
          <w:bCs/>
          <w:color w:val="767171" w:themeColor="background2" w:themeShade="80"/>
          <w:sz w:val="26"/>
          <w:szCs w:val="26"/>
        </w:rPr>
      </w:pPr>
      <w:r w:rsidRPr="001B47DC">
        <w:rPr>
          <w:rFonts w:ascii="Calibri" w:hAnsi="Calibri"/>
          <w:color w:val="767171" w:themeColor="background2" w:themeShade="80"/>
          <w:sz w:val="26"/>
          <w:szCs w:val="26"/>
        </w:rPr>
        <w:t xml:space="preserve">Por otro lado, debe hacerse notar que el Inspector demandado, no expuso los razonamientos lógico-jurídicos del porque se actualizó la transgresión del artículo señalado como infringido, ya que no hizo mención alguna, a </w:t>
      </w:r>
      <w:r>
        <w:rPr>
          <w:rFonts w:ascii="Calibri" w:hAnsi="Calibri"/>
          <w:color w:val="767171" w:themeColor="background2" w:themeShade="80"/>
          <w:sz w:val="26"/>
          <w:szCs w:val="26"/>
        </w:rPr>
        <w:t xml:space="preserve">si </w:t>
      </w:r>
      <w:r w:rsidRPr="001B47DC">
        <w:rPr>
          <w:rFonts w:ascii="Calibri" w:hAnsi="Calibri"/>
          <w:color w:val="767171" w:themeColor="background2" w:themeShade="80"/>
          <w:sz w:val="26"/>
          <w:szCs w:val="26"/>
        </w:rPr>
        <w:t xml:space="preserve">existió </w:t>
      </w:r>
      <w:r>
        <w:rPr>
          <w:rFonts w:ascii="Calibri" w:hAnsi="Calibri"/>
          <w:color w:val="767171" w:themeColor="background2" w:themeShade="80"/>
          <w:sz w:val="26"/>
          <w:szCs w:val="26"/>
        </w:rPr>
        <w:t xml:space="preserve">o no, </w:t>
      </w:r>
      <w:r w:rsidRPr="001B47DC">
        <w:rPr>
          <w:rFonts w:ascii="Calibri" w:hAnsi="Calibri"/>
          <w:color w:val="767171" w:themeColor="background2" w:themeShade="80"/>
          <w:sz w:val="26"/>
          <w:szCs w:val="26"/>
        </w:rPr>
        <w:t xml:space="preserve">alguna causa ajena a la voluntad del conductor, </w:t>
      </w:r>
      <w:r>
        <w:rPr>
          <w:rFonts w:ascii="Calibri" w:hAnsi="Calibri"/>
          <w:color w:val="767171" w:themeColor="background2" w:themeShade="80"/>
          <w:sz w:val="26"/>
          <w:szCs w:val="26"/>
        </w:rPr>
        <w:t>para incumplir con los horarios;</w:t>
      </w:r>
      <w:r w:rsidRPr="001B47DC">
        <w:rPr>
          <w:rFonts w:ascii="Calibri" w:hAnsi="Calibri"/>
          <w:color w:val="767171" w:themeColor="background2" w:themeShade="80"/>
          <w:sz w:val="26"/>
          <w:szCs w:val="26"/>
        </w:rPr>
        <w:t xml:space="preserve"> es decir</w:t>
      </w:r>
      <w:r>
        <w:rPr>
          <w:rFonts w:ascii="Calibri" w:hAnsi="Calibri"/>
          <w:color w:val="767171" w:themeColor="background2" w:themeShade="80"/>
          <w:sz w:val="26"/>
          <w:szCs w:val="26"/>
        </w:rPr>
        <w:t xml:space="preserve"> causas como tráfico en la zona; alguna falla del vehículo;</w:t>
      </w:r>
      <w:r w:rsidRPr="001B47DC">
        <w:rPr>
          <w:rFonts w:ascii="Calibri" w:hAnsi="Calibri"/>
          <w:color w:val="767171" w:themeColor="background2" w:themeShade="80"/>
          <w:sz w:val="26"/>
          <w:szCs w:val="26"/>
        </w:rPr>
        <w:t xml:space="preserve"> </w:t>
      </w:r>
      <w:r w:rsidRPr="001B47DC">
        <w:rPr>
          <w:rFonts w:ascii="Calibri" w:hAnsi="Calibri" w:cs="Calibri"/>
          <w:bCs/>
          <w:color w:val="767171" w:themeColor="background2" w:themeShade="80"/>
          <w:sz w:val="26"/>
          <w:szCs w:val="26"/>
        </w:rPr>
        <w:t>cualquier circunstancia, en especial, con los usuarios</w:t>
      </w:r>
      <w:r>
        <w:rPr>
          <w:rFonts w:ascii="Calibri" w:hAnsi="Calibri" w:cs="Calibri"/>
          <w:bCs/>
          <w:color w:val="767171" w:themeColor="background2" w:themeShade="80"/>
          <w:sz w:val="26"/>
          <w:szCs w:val="26"/>
        </w:rPr>
        <w:t>;</w:t>
      </w:r>
      <w:r w:rsidRPr="001B47DC">
        <w:rPr>
          <w:rFonts w:ascii="Calibri" w:hAnsi="Calibri" w:cs="Calibri"/>
          <w:bCs/>
          <w:color w:val="767171" w:themeColor="background2" w:themeShade="80"/>
          <w:sz w:val="26"/>
          <w:szCs w:val="26"/>
        </w:rPr>
        <w:t xml:space="preserve"> aspectos de salud del operador</w:t>
      </w:r>
      <w:r>
        <w:rPr>
          <w:rFonts w:ascii="Calibri" w:hAnsi="Calibri" w:cs="Calibri"/>
          <w:bCs/>
          <w:color w:val="767171" w:themeColor="background2" w:themeShade="80"/>
          <w:sz w:val="26"/>
          <w:szCs w:val="26"/>
        </w:rPr>
        <w:t>;</w:t>
      </w:r>
      <w:r w:rsidRPr="001B47DC">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caso fortuito o de fuerza mayor; </w:t>
      </w:r>
      <w:r w:rsidRPr="001B47DC">
        <w:rPr>
          <w:rFonts w:ascii="Calibri" w:hAnsi="Calibri"/>
          <w:color w:val="767171" w:themeColor="background2" w:themeShade="80"/>
          <w:sz w:val="26"/>
          <w:szCs w:val="26"/>
        </w:rPr>
        <w:t>etcéter</w:t>
      </w:r>
      <w:r>
        <w:rPr>
          <w:rFonts w:ascii="Calibri" w:hAnsi="Calibri"/>
          <w:color w:val="767171" w:themeColor="background2" w:themeShade="80"/>
          <w:sz w:val="26"/>
          <w:szCs w:val="26"/>
        </w:rPr>
        <w:t>a;</w:t>
      </w:r>
      <w:r w:rsidRPr="001B47DC">
        <w:rPr>
          <w:rFonts w:ascii="Calibri" w:hAnsi="Calibri"/>
          <w:color w:val="767171" w:themeColor="background2" w:themeShade="80"/>
          <w:sz w:val="26"/>
          <w:szCs w:val="26"/>
        </w:rPr>
        <w:t xml:space="preserve"> </w:t>
      </w:r>
      <w:r w:rsidRPr="001B47DC">
        <w:rPr>
          <w:rFonts w:ascii="Calibri" w:hAnsi="Calibri" w:cs="Calibri"/>
          <w:bCs/>
          <w:color w:val="767171" w:themeColor="background2" w:themeShade="80"/>
          <w:sz w:val="26"/>
          <w:szCs w:val="26"/>
        </w:rPr>
        <w:t xml:space="preserve">para poder así concluir que acaecía un incumplimiento a la obligación contenida en el artículo y su fracción, distinguido como quebrantado. . </w:t>
      </w:r>
      <w:r>
        <w:rPr>
          <w:rFonts w:ascii="Calibri" w:hAnsi="Calibri" w:cs="Calibri"/>
          <w:bCs/>
          <w:color w:val="767171" w:themeColor="background2" w:themeShade="80"/>
          <w:sz w:val="26"/>
          <w:szCs w:val="26"/>
        </w:rPr>
        <w:t>. . . . . . . . . . . . . . . . . . . . .  . . . . . . . . . . . . . . . . . . . .</w:t>
      </w:r>
    </w:p>
    <w:p w:rsidR="008544C3" w:rsidRDefault="008544C3" w:rsidP="008544C3">
      <w:pPr>
        <w:ind w:firstLine="708"/>
        <w:jc w:val="both"/>
        <w:rPr>
          <w:rFonts w:ascii="Calibri" w:hAnsi="Calibri" w:cs="Calibri"/>
          <w:bCs/>
          <w:color w:val="767171" w:themeColor="background2" w:themeShade="80"/>
          <w:sz w:val="26"/>
          <w:szCs w:val="26"/>
        </w:rPr>
      </w:pPr>
    </w:p>
    <w:p w:rsidR="008544C3" w:rsidRPr="001B47DC" w:rsidRDefault="008544C3" w:rsidP="008544C3">
      <w:pPr>
        <w:ind w:firstLine="708"/>
        <w:jc w:val="both"/>
        <w:rPr>
          <w:rFonts w:ascii="Calibri" w:hAnsi="Calibri" w:cs="Calibri"/>
          <w:color w:val="767171" w:themeColor="background2" w:themeShade="80"/>
          <w:sz w:val="26"/>
          <w:szCs w:val="26"/>
        </w:rPr>
      </w:pPr>
      <w:r w:rsidRPr="001B47DC">
        <w:rPr>
          <w:rFonts w:ascii="Calibri" w:hAnsi="Calibri" w:cs="Calibri"/>
          <w:bCs/>
          <w:color w:val="767171" w:themeColor="background2" w:themeShade="80"/>
          <w:sz w:val="26"/>
          <w:szCs w:val="26"/>
        </w:rPr>
        <w:lastRenderedPageBreak/>
        <w:t>Así pues, al configurarse la causal para declarar nula el acta de infracción impugnada</w:t>
      </w:r>
      <w:r w:rsidRPr="001B47DC">
        <w:rPr>
          <w:rFonts w:ascii="Calibri" w:hAnsi="Calibri" w:cs="Calibri"/>
          <w:color w:val="767171" w:themeColor="background2" w:themeShade="80"/>
          <w:sz w:val="26"/>
          <w:szCs w:val="26"/>
        </w:rPr>
        <w:t xml:space="preserve">, </w:t>
      </w:r>
      <w:r w:rsidRPr="001B47DC">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1B47DC">
        <w:rPr>
          <w:rFonts w:ascii="Calibri" w:hAnsi="Calibri" w:cs="Calibri"/>
          <w:bCs/>
          <w: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motivada, por lo que se actualiza las causas de nulidad previstas en el artículo 302, fracción II del Código de Procedimiento y Justicia Administrativa para el Estado y los Municipios de Guanajuato; y, en consecuencia, es procedente decretar la </w:t>
      </w:r>
      <w:r w:rsidRPr="001B47DC">
        <w:rPr>
          <w:rFonts w:ascii="Calibri" w:hAnsi="Calibri" w:cs="Calibri"/>
          <w:b/>
          <w:bCs/>
          <w:color w:val="767171" w:themeColor="background2" w:themeShade="80"/>
          <w:sz w:val="26"/>
          <w:szCs w:val="26"/>
        </w:rPr>
        <w:t xml:space="preserve">nulidad total </w:t>
      </w:r>
      <w:r w:rsidRPr="001B47DC">
        <w:rPr>
          <w:rFonts w:ascii="Calibri" w:hAnsi="Calibri" w:cs="Calibri"/>
          <w:bCs/>
          <w:color w:val="767171" w:themeColor="background2" w:themeShade="80"/>
          <w:sz w:val="26"/>
          <w:szCs w:val="26"/>
        </w:rPr>
        <w:t>del</w:t>
      </w:r>
      <w:r w:rsidRPr="001B47DC">
        <w:rPr>
          <w:rFonts w:ascii="Calibri" w:hAnsi="Calibri" w:cs="Calibri"/>
          <w:b/>
          <w:bCs/>
          <w:color w:val="767171" w:themeColor="background2" w:themeShade="80"/>
          <w:sz w:val="26"/>
          <w:szCs w:val="26"/>
        </w:rPr>
        <w:t xml:space="preserve"> </w:t>
      </w:r>
      <w:r w:rsidRPr="001B47DC">
        <w:rPr>
          <w:rFonts w:ascii="Calibri" w:hAnsi="Calibri" w:cs="Calibri"/>
          <w:b/>
          <w:color w:val="767171" w:themeColor="background2" w:themeShade="80"/>
          <w:sz w:val="26"/>
          <w:szCs w:val="26"/>
        </w:rPr>
        <w:t>Acta de Infracción</w:t>
      </w:r>
      <w:r w:rsidRPr="001B47DC">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368199 (tres-seis-ocho-uno-nueve-nueve)</w:t>
      </w:r>
      <w:r w:rsidRPr="00CC7E47">
        <w:rPr>
          <w:rFonts w:ascii="Calibri" w:hAnsi="Calibri" w:cs="Calibri"/>
          <w:b/>
          <w:color w:val="767171" w:themeColor="background2" w:themeShade="80"/>
          <w:sz w:val="26"/>
          <w:szCs w:val="26"/>
        </w:rPr>
        <w:t>,</w:t>
      </w:r>
      <w:r w:rsidRPr="001B47DC">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21 </w:t>
      </w:r>
      <w:r w:rsidRPr="006108AC">
        <w:rPr>
          <w:rFonts w:ascii="Calibri" w:hAnsi="Calibri" w:cs="Calibri"/>
          <w:color w:val="767171" w:themeColor="background2" w:themeShade="80"/>
          <w:sz w:val="26"/>
          <w:szCs w:val="26"/>
        </w:rPr>
        <w:t>veintiuno de</w:t>
      </w:r>
      <w:r>
        <w:rPr>
          <w:rFonts w:ascii="Calibri" w:hAnsi="Calibri" w:cs="Calibri"/>
          <w:b/>
          <w:color w:val="767171" w:themeColor="background2" w:themeShade="80"/>
          <w:sz w:val="26"/>
          <w:szCs w:val="26"/>
        </w:rPr>
        <w:t xml:space="preserve"> octubre</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del año </w:t>
      </w:r>
      <w:r w:rsidRPr="001B47DC">
        <w:rPr>
          <w:rFonts w:ascii="Calibri" w:hAnsi="Calibri" w:cs="Calibri"/>
          <w:b/>
          <w:color w:val="767171" w:themeColor="background2" w:themeShade="80"/>
          <w:sz w:val="26"/>
          <w:szCs w:val="26"/>
        </w:rPr>
        <w:t>2017</w:t>
      </w:r>
      <w:r w:rsidRPr="001B47DC">
        <w:rPr>
          <w:rFonts w:ascii="Calibri" w:hAnsi="Calibri" w:cs="Calibri"/>
          <w:color w:val="767171" w:themeColor="background2" w:themeShade="80"/>
          <w:sz w:val="26"/>
          <w:szCs w:val="26"/>
        </w:rPr>
        <w:t xml:space="preserve"> dos mil diecisiete</w:t>
      </w:r>
      <w:r w:rsidRPr="001B47DC">
        <w:rPr>
          <w:rFonts w:ascii="Calibri" w:hAnsi="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 . . . . . . </w:t>
      </w:r>
      <w:r>
        <w:rPr>
          <w:rFonts w:ascii="Calibri" w:hAnsi="Calibri" w:cs="Calibri"/>
          <w:color w:val="767171" w:themeColor="background2" w:themeShade="80"/>
          <w:sz w:val="26"/>
          <w:szCs w:val="26"/>
        </w:rPr>
        <w:t xml:space="preserve">. . . . . . . . . . . . . </w:t>
      </w:r>
    </w:p>
    <w:p w:rsidR="008544C3" w:rsidRPr="001B47DC" w:rsidRDefault="008544C3" w:rsidP="008544C3">
      <w:pPr>
        <w:ind w:firstLine="708"/>
        <w:jc w:val="both"/>
        <w:rPr>
          <w:rFonts w:ascii="Calibri" w:hAnsi="Calibri" w:cs="Calibri"/>
          <w:color w:val="767171" w:themeColor="background2" w:themeShade="80"/>
          <w:sz w:val="26"/>
          <w:szCs w:val="26"/>
        </w:rPr>
      </w:pPr>
    </w:p>
    <w:p w:rsidR="008544C3" w:rsidRPr="001B47DC" w:rsidRDefault="008544C3" w:rsidP="008544C3">
      <w:pPr>
        <w:ind w:firstLine="708"/>
        <w:jc w:val="both"/>
        <w:rPr>
          <w:rFonts w:ascii="Calibri" w:hAnsi="Calibri" w:cs="Arial"/>
          <w:color w:val="767171" w:themeColor="background2" w:themeShade="80"/>
          <w:sz w:val="26"/>
          <w:szCs w:val="27"/>
        </w:rPr>
      </w:pPr>
      <w:proofErr w:type="gramStart"/>
      <w:r w:rsidRPr="001B47DC">
        <w:rPr>
          <w:rFonts w:ascii="Calibri" w:hAnsi="Calibri" w:cs="Calibri"/>
          <w:b/>
          <w:i/>
          <w:color w:val="767171" w:themeColor="background2" w:themeShade="80"/>
          <w:sz w:val="26"/>
          <w:szCs w:val="26"/>
        </w:rPr>
        <w:t>OCTAVO.-</w:t>
      </w:r>
      <w:proofErr w:type="gramEnd"/>
      <w:r w:rsidRPr="001B47DC">
        <w:rPr>
          <w:rFonts w:ascii="Calibri" w:hAnsi="Calibri" w:cs="Calibri"/>
          <w:color w:val="767171" w:themeColor="background2" w:themeShade="80"/>
          <w:sz w:val="26"/>
          <w:szCs w:val="26"/>
        </w:rPr>
        <w:t xml:space="preserve"> </w:t>
      </w:r>
      <w:r w:rsidRPr="001B47DC">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primer</w:t>
      </w:r>
      <w:r w:rsidRPr="001B47DC">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w:t>
      </w:r>
      <w:r>
        <w:rPr>
          <w:rFonts w:ascii="Calibri" w:hAnsi="Calibri" w:cs="Arial"/>
          <w:color w:val="767171" w:themeColor="background2" w:themeShade="80"/>
          <w:sz w:val="26"/>
          <w:szCs w:val="27"/>
        </w:rPr>
        <w:t>ntes conceptos esgrimidos por la</w:t>
      </w:r>
      <w:r w:rsidRPr="001B47DC">
        <w:rPr>
          <w:rFonts w:ascii="Calibri" w:hAnsi="Calibri" w:cs="Arial"/>
          <w:color w:val="767171" w:themeColor="background2" w:themeShade="80"/>
          <w:sz w:val="26"/>
          <w:szCs w:val="27"/>
        </w:rPr>
        <w:t xml:space="preserve"> demandante, ya que su análisis no afectaría ni variaría el sentido de esta resolución. . . . . . . . . . </w:t>
      </w:r>
    </w:p>
    <w:p w:rsidR="008544C3" w:rsidRPr="001B47DC" w:rsidRDefault="008544C3" w:rsidP="008544C3">
      <w:pPr>
        <w:pStyle w:val="Textoindependiente"/>
        <w:rPr>
          <w:rFonts w:ascii="Calibri" w:hAnsi="Calibri" w:cs="Arial"/>
          <w:color w:val="767171" w:themeColor="background2" w:themeShade="80"/>
          <w:sz w:val="20"/>
          <w:szCs w:val="27"/>
          <w:lang w:val="es-ES"/>
        </w:rPr>
      </w:pPr>
    </w:p>
    <w:p w:rsidR="008544C3" w:rsidRPr="001B47DC" w:rsidRDefault="008544C3" w:rsidP="008544C3">
      <w:pPr>
        <w:pStyle w:val="Textoindependiente"/>
        <w:ind w:firstLine="708"/>
        <w:rPr>
          <w:rFonts w:ascii="Calibri" w:hAnsi="Calibri" w:cs="Arial"/>
          <w:color w:val="767171" w:themeColor="background2" w:themeShade="80"/>
          <w:sz w:val="26"/>
          <w:szCs w:val="27"/>
        </w:rPr>
      </w:pPr>
      <w:r w:rsidRPr="001B47DC">
        <w:rPr>
          <w:rFonts w:ascii="Calibri" w:hAnsi="Calibri" w:cs="Arial"/>
          <w:color w:val="767171" w:themeColor="background2" w:themeShade="80"/>
          <w:sz w:val="26"/>
          <w:szCs w:val="27"/>
        </w:rPr>
        <w:t xml:space="preserve">Sirve de apoyo a lo anterior la tesis de jurisprudencia que a la letra señala: </w:t>
      </w:r>
    </w:p>
    <w:p w:rsidR="008544C3" w:rsidRPr="001B47DC" w:rsidRDefault="008544C3" w:rsidP="008544C3">
      <w:pPr>
        <w:pStyle w:val="Textoindependiente"/>
        <w:rPr>
          <w:rFonts w:ascii="Calibri" w:hAnsi="Calibri"/>
          <w:b/>
          <w:bCs/>
          <w:i/>
          <w:iCs/>
          <w:color w:val="767171" w:themeColor="background2" w:themeShade="80"/>
          <w:sz w:val="26"/>
          <w:szCs w:val="27"/>
        </w:rPr>
      </w:pPr>
    </w:p>
    <w:p w:rsidR="008544C3" w:rsidRPr="001B47DC" w:rsidRDefault="008544C3" w:rsidP="008544C3">
      <w:pPr>
        <w:pStyle w:val="Textoindependiente"/>
        <w:ind w:firstLine="708"/>
        <w:rPr>
          <w:rFonts w:ascii="Calibri" w:hAnsi="Calibri"/>
          <w:i/>
          <w:iCs/>
          <w:color w:val="767171" w:themeColor="background2" w:themeShade="80"/>
          <w:sz w:val="26"/>
          <w:szCs w:val="27"/>
        </w:rPr>
      </w:pPr>
      <w:r w:rsidRPr="001B47DC">
        <w:rPr>
          <w:rFonts w:ascii="Calibri" w:hAnsi="Calibri"/>
          <w:b/>
          <w:bCs/>
          <w:i/>
          <w:iCs/>
          <w:color w:val="767171" w:themeColor="background2" w:themeShade="80"/>
          <w:sz w:val="26"/>
          <w:szCs w:val="27"/>
        </w:rPr>
        <w:t xml:space="preserve">“CONCEPTOS DE VIOLACION. CUANDO SU ESTUDIO ES INNECESARIO. </w:t>
      </w:r>
      <w:r w:rsidRPr="001B47DC">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B47DC">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B47DC">
        <w:rPr>
          <w:rFonts w:ascii="Calibri" w:hAnsi="Calibri"/>
          <w:color w:val="767171" w:themeColor="background2" w:themeShade="80"/>
          <w:sz w:val="22"/>
          <w:szCs w:val="22"/>
        </w:rPr>
        <w:t xml:space="preserve">Fuente: Semanario Judicial de la Federación. I, </w:t>
      </w:r>
      <w:proofErr w:type="gramStart"/>
      <w:r w:rsidRPr="001B47DC">
        <w:rPr>
          <w:rFonts w:ascii="Calibri" w:hAnsi="Calibri"/>
          <w:color w:val="767171" w:themeColor="background2" w:themeShade="80"/>
          <w:sz w:val="22"/>
          <w:szCs w:val="22"/>
        </w:rPr>
        <w:t>Abril</w:t>
      </w:r>
      <w:proofErr w:type="gramEnd"/>
      <w:r w:rsidRPr="001B47DC">
        <w:rPr>
          <w:rFonts w:ascii="Calibri" w:hAnsi="Calibri"/>
          <w:color w:val="767171" w:themeColor="background2" w:themeShade="80"/>
          <w:sz w:val="22"/>
          <w:szCs w:val="22"/>
        </w:rPr>
        <w:t xml:space="preserve"> de 1991. Tesis: V.2o. J/7. Página: 86. Genealogía: Gaceta número 40, </w:t>
      </w:r>
      <w:proofErr w:type="gramStart"/>
      <w:r w:rsidRPr="001B47DC">
        <w:rPr>
          <w:rFonts w:ascii="Calibri" w:hAnsi="Calibri"/>
          <w:color w:val="767171" w:themeColor="background2" w:themeShade="80"/>
          <w:sz w:val="22"/>
          <w:szCs w:val="22"/>
        </w:rPr>
        <w:t>Abril</w:t>
      </w:r>
      <w:proofErr w:type="gramEnd"/>
      <w:r w:rsidRPr="001B47DC">
        <w:rPr>
          <w:rFonts w:ascii="Calibri" w:hAnsi="Calibri"/>
          <w:color w:val="767171" w:themeColor="background2" w:themeShade="80"/>
          <w:sz w:val="22"/>
          <w:szCs w:val="22"/>
        </w:rPr>
        <w:t xml:space="preserve"> de 1991, página 125</w:t>
      </w:r>
      <w:r w:rsidRPr="001B47DC">
        <w:rPr>
          <w:rFonts w:ascii="Calibri" w:hAnsi="Calibri"/>
          <w:color w:val="767171" w:themeColor="background2" w:themeShade="80"/>
          <w:sz w:val="26"/>
          <w:szCs w:val="26"/>
        </w:rPr>
        <w:t xml:space="preserve"> . . . . . . . . . . . . . . . . . . . . . . . . . . . . . . . . . . . . </w:t>
      </w:r>
    </w:p>
    <w:p w:rsidR="008544C3" w:rsidRPr="001B47DC" w:rsidRDefault="008544C3" w:rsidP="008544C3">
      <w:pPr>
        <w:pStyle w:val="Textoindependiente"/>
        <w:ind w:firstLine="708"/>
        <w:rPr>
          <w:rFonts w:ascii="Calibri" w:hAnsi="Calibri"/>
          <w:b/>
          <w:i/>
          <w:color w:val="767171" w:themeColor="background2" w:themeShade="80"/>
          <w:sz w:val="26"/>
        </w:rPr>
      </w:pPr>
    </w:p>
    <w:p w:rsidR="008544C3" w:rsidRDefault="008544C3" w:rsidP="008544C3">
      <w:pPr>
        <w:pStyle w:val="Textoindependiente"/>
        <w:ind w:firstLine="708"/>
        <w:rPr>
          <w:rFonts w:ascii="Calibri" w:hAnsi="Calibri" w:cs="Calibri"/>
          <w:color w:val="767171" w:themeColor="background2" w:themeShade="80"/>
          <w:sz w:val="26"/>
          <w:szCs w:val="26"/>
        </w:rPr>
      </w:pPr>
      <w:r w:rsidRPr="001B47DC">
        <w:rPr>
          <w:rFonts w:ascii="Calibri" w:hAnsi="Calibri"/>
          <w:b/>
          <w:i/>
          <w:color w:val="767171" w:themeColor="background2" w:themeShade="80"/>
          <w:sz w:val="26"/>
        </w:rPr>
        <w:t>NOVENO.-</w:t>
      </w:r>
      <w:r w:rsidRPr="001B47DC">
        <w:rPr>
          <w:rFonts w:ascii="Calibri" w:hAnsi="Calibri" w:cs="Calibri"/>
          <w:i/>
          <w:iCs/>
          <w:color w:val="767171" w:themeColor="background2" w:themeShade="80"/>
          <w:sz w:val="26"/>
          <w:szCs w:val="26"/>
        </w:rPr>
        <w:t xml:space="preserve"> </w:t>
      </w:r>
      <w:r w:rsidRPr="001B47DC">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B47DC">
        <w:rPr>
          <w:rFonts w:ascii="Calibri" w:hAnsi="Calibri" w:cs="Arial"/>
          <w:b/>
          <w:color w:val="767171" w:themeColor="background2" w:themeShade="80"/>
          <w:sz w:val="26"/>
          <w:szCs w:val="27"/>
        </w:rPr>
        <w:t>devolución</w:t>
      </w:r>
      <w:r w:rsidRPr="001B47DC">
        <w:rPr>
          <w:rFonts w:ascii="Calibri" w:hAnsi="Calibri" w:cs="Arial"/>
          <w:color w:val="767171" w:themeColor="background2" w:themeShade="80"/>
          <w:sz w:val="26"/>
          <w:szCs w:val="27"/>
        </w:rPr>
        <w:t xml:space="preserve"> de la cantidad de </w:t>
      </w:r>
      <w:r>
        <w:rPr>
          <w:rFonts w:ascii="Calibri" w:hAnsi="Calibri" w:cs="Calibri"/>
          <w:color w:val="767171" w:themeColor="background2" w:themeShade="80"/>
          <w:sz w:val="26"/>
          <w:szCs w:val="26"/>
        </w:rPr>
        <w:t>$981.37 (Novecientos ochenta y un pesos 37/100 Moneda Nacional)</w:t>
      </w:r>
      <w:r w:rsidRPr="001B47DC">
        <w:rPr>
          <w:rFonts w:ascii="Calibri" w:hAnsi="Calibri" w:cs="Arial"/>
          <w:color w:val="767171" w:themeColor="background2" w:themeShade="80"/>
          <w:sz w:val="26"/>
          <w:szCs w:val="27"/>
        </w:rPr>
        <w:t>; que, como consecuencia de la infracción, pagó por concepto de multa</w:t>
      </w:r>
      <w:r>
        <w:rPr>
          <w:rFonts w:ascii="Calibri" w:hAnsi="Calibri" w:cs="Arial"/>
          <w:color w:val="767171" w:themeColor="background2" w:themeShade="80"/>
          <w:sz w:val="26"/>
          <w:szCs w:val="27"/>
        </w:rPr>
        <w:t>, lo que se encuentra debidamente probado en el presente proceso</w:t>
      </w:r>
      <w:r w:rsidRPr="001B47DC">
        <w:rPr>
          <w:rFonts w:ascii="Calibri" w:hAnsi="Calibri" w:cs="Arial"/>
          <w:color w:val="767171" w:themeColor="background2" w:themeShade="80"/>
          <w:sz w:val="26"/>
          <w:szCs w:val="27"/>
        </w:rPr>
        <w:t xml:space="preserve">. . . . . . . . . . . . . . . . . . . . </w:t>
      </w:r>
      <w:r>
        <w:rPr>
          <w:rFonts w:ascii="Calibri" w:hAnsi="Calibri" w:cs="Arial"/>
          <w:color w:val="767171" w:themeColor="background2" w:themeShade="80"/>
          <w:sz w:val="26"/>
          <w:szCs w:val="27"/>
        </w:rPr>
        <w:t xml:space="preserve">. . . . . . . . . . . . . . . . . . . . . . </w:t>
      </w:r>
    </w:p>
    <w:p w:rsidR="008544C3" w:rsidRPr="001B47DC" w:rsidRDefault="008544C3" w:rsidP="008544C3">
      <w:pPr>
        <w:pStyle w:val="Textoindependiente"/>
        <w:ind w:firstLine="708"/>
        <w:rPr>
          <w:rFonts w:ascii="Calibri" w:hAnsi="Calibri" w:cs="Arial"/>
          <w:color w:val="767171" w:themeColor="background2" w:themeShade="80"/>
          <w:sz w:val="26"/>
          <w:szCs w:val="27"/>
        </w:rPr>
      </w:pPr>
    </w:p>
    <w:p w:rsidR="008544C3" w:rsidRDefault="008544C3" w:rsidP="008544C3">
      <w:pPr>
        <w:pStyle w:val="Textoindependiente"/>
        <w:ind w:firstLine="708"/>
        <w:rPr>
          <w:rFonts w:ascii="Calibri" w:hAnsi="Calibri" w:cs="Calibri"/>
          <w:color w:val="767171" w:themeColor="background2" w:themeShade="80"/>
          <w:sz w:val="26"/>
          <w:szCs w:val="26"/>
        </w:rPr>
      </w:pPr>
      <w:r w:rsidRPr="001B47DC">
        <w:rPr>
          <w:rFonts w:ascii="Calibri" w:hAnsi="Calibri" w:cs="Arial"/>
          <w:color w:val="767171" w:themeColor="background2" w:themeShade="80"/>
          <w:sz w:val="26"/>
          <w:szCs w:val="27"/>
        </w:rPr>
        <w:t xml:space="preserve">Pretensión que resulta </w:t>
      </w:r>
      <w:r w:rsidRPr="001B47DC">
        <w:rPr>
          <w:rFonts w:ascii="Calibri" w:hAnsi="Calibri" w:cs="Arial"/>
          <w:b/>
          <w:color w:val="767171" w:themeColor="background2" w:themeShade="80"/>
          <w:sz w:val="26"/>
          <w:szCs w:val="27"/>
        </w:rPr>
        <w:t>procedente</w:t>
      </w:r>
      <w:r w:rsidRPr="001B47DC">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Pr>
          <w:rFonts w:ascii="Calibri" w:hAnsi="Calibri" w:cs="Arial"/>
          <w:color w:val="767171" w:themeColor="background2" w:themeShade="80"/>
          <w:sz w:val="26"/>
          <w:szCs w:val="27"/>
        </w:rPr>
        <w:t xml:space="preserve">anteriormente denominado </w:t>
      </w:r>
      <w:r w:rsidRPr="001B47DC">
        <w:rPr>
          <w:rFonts w:ascii="Calibri" w:hAnsi="Calibri" w:cs="Arial"/>
          <w:color w:val="767171" w:themeColor="background2" w:themeShade="80"/>
          <w:sz w:val="26"/>
          <w:szCs w:val="27"/>
        </w:rPr>
        <w:t xml:space="preserve">Tribunal de lo Contencioso Administrativo en el Estado, visible en la página 280 doscientos ochenta, de la publicación que contiene los </w:t>
      </w:r>
      <w:r w:rsidRPr="001B47DC">
        <w:rPr>
          <w:rFonts w:ascii="Calibri" w:hAnsi="Calibri" w:cs="Arial"/>
          <w:i/>
          <w:color w:val="767171" w:themeColor="background2" w:themeShade="80"/>
          <w:sz w:val="26"/>
          <w:szCs w:val="27"/>
        </w:rPr>
        <w:t xml:space="preserve">“Criterios </w:t>
      </w:r>
      <w:r w:rsidRPr="001B47DC">
        <w:rPr>
          <w:rFonts w:ascii="Calibri" w:hAnsi="Calibri" w:cs="Arial"/>
          <w:i/>
          <w:color w:val="767171" w:themeColor="background2" w:themeShade="80"/>
          <w:sz w:val="26"/>
          <w:szCs w:val="27"/>
        </w:rPr>
        <w:lastRenderedPageBreak/>
        <w:t>2000-2008”</w:t>
      </w:r>
      <w:r w:rsidRPr="001B47DC">
        <w:rPr>
          <w:rFonts w:ascii="Calibri" w:hAnsi="Calibri" w:cs="Arial"/>
          <w:color w:val="767171" w:themeColor="background2" w:themeShade="80"/>
          <w:sz w:val="26"/>
          <w:szCs w:val="27"/>
        </w:rPr>
        <w:t xml:space="preserve"> de dicho Tribunal, el cual es el siguiente: . . . . . . . . . . .</w:t>
      </w:r>
      <w:r>
        <w:rPr>
          <w:rFonts w:ascii="Calibri" w:hAnsi="Calibri" w:cs="Arial"/>
          <w:color w:val="767171" w:themeColor="background2" w:themeShade="80"/>
          <w:sz w:val="26"/>
          <w:szCs w:val="27"/>
        </w:rPr>
        <w:t xml:space="preserve"> . . . . . . . . . . . . .</w:t>
      </w:r>
    </w:p>
    <w:p w:rsidR="008544C3" w:rsidRPr="001B47DC" w:rsidRDefault="008544C3" w:rsidP="008544C3">
      <w:pPr>
        <w:pStyle w:val="Textoindependiente"/>
        <w:tabs>
          <w:tab w:val="left" w:pos="6662"/>
        </w:tabs>
        <w:rPr>
          <w:rFonts w:ascii="Calibri" w:hAnsi="Calibri" w:cs="Arial"/>
          <w:color w:val="767171" w:themeColor="background2" w:themeShade="80"/>
          <w:sz w:val="18"/>
          <w:szCs w:val="18"/>
        </w:rPr>
      </w:pPr>
    </w:p>
    <w:p w:rsidR="008544C3" w:rsidRPr="00D01592" w:rsidRDefault="008544C3" w:rsidP="008544C3">
      <w:pPr>
        <w:pStyle w:val="Textoindependiente"/>
        <w:ind w:firstLine="708"/>
        <w:rPr>
          <w:rFonts w:ascii="Calibri" w:hAnsi="Calibri" w:cs="Arial"/>
          <w:i/>
          <w:color w:val="767171" w:themeColor="background2" w:themeShade="80"/>
          <w:sz w:val="26"/>
          <w:szCs w:val="26"/>
        </w:rPr>
      </w:pPr>
      <w:r w:rsidRPr="001B47DC">
        <w:rPr>
          <w:rFonts w:ascii="Calibri" w:hAnsi="Calibri" w:cs="Arial"/>
          <w:b/>
          <w:i/>
          <w:color w:val="767171" w:themeColor="background2" w:themeShade="80"/>
          <w:sz w:val="26"/>
          <w:szCs w:val="26"/>
        </w:rPr>
        <w:t>“</w:t>
      </w:r>
      <w:r w:rsidRPr="001B47DC">
        <w:rPr>
          <w:rFonts w:ascii="Calibri" w:hAnsi="Calibri" w:cs="Arial"/>
          <w:b/>
          <w:i/>
          <w:caps/>
          <w:color w:val="767171" w:themeColor="background2" w:themeShade="80"/>
          <w:sz w:val="26"/>
          <w:szCs w:val="26"/>
        </w:rPr>
        <w:t>devolución del pago de lo indebido</w:t>
      </w:r>
      <w:r w:rsidRPr="001B47DC">
        <w:rPr>
          <w:rFonts w:ascii="Calibri" w:hAnsi="Calibri" w:cs="Arial"/>
          <w:b/>
          <w:i/>
          <w:color w:val="767171" w:themeColor="background2" w:themeShade="80"/>
          <w:sz w:val="26"/>
          <w:szCs w:val="26"/>
        </w:rPr>
        <w:t xml:space="preserve">. CORRESPONDE A LA AUTORIDAD DE LA QUE EMANÓ EL ACTO ANULADO </w:t>
      </w:r>
      <w:r w:rsidRPr="001B47DC">
        <w:rPr>
          <w:rFonts w:ascii="Calibri" w:hAnsi="Calibri" w:cs="Arial"/>
          <w:b/>
          <w:i/>
          <w:caps/>
          <w:color w:val="767171" w:themeColor="background2" w:themeShade="80"/>
          <w:sz w:val="26"/>
          <w:szCs w:val="26"/>
        </w:rPr>
        <w:t>realizar las gestiones para</w:t>
      </w:r>
      <w:r w:rsidRPr="001B47DC">
        <w:rPr>
          <w:rFonts w:ascii="Calibri" w:hAnsi="Calibri" w:cs="Arial"/>
          <w:b/>
          <w:i/>
          <w:color w:val="767171" w:themeColor="background2" w:themeShade="80"/>
          <w:sz w:val="26"/>
          <w:szCs w:val="26"/>
        </w:rPr>
        <w:t>.-</w:t>
      </w:r>
      <w:r w:rsidRPr="001B47DC">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B47DC">
        <w:rPr>
          <w:rFonts w:ascii="Calibri" w:hAnsi="Calibri" w:cs="Arial"/>
          <w:i/>
          <w:iCs/>
          <w:color w:val="767171" w:themeColor="background2" w:themeShade="80"/>
          <w:sz w:val="26"/>
          <w:szCs w:val="26"/>
        </w:rPr>
        <w:t>A quo</w:t>
      </w:r>
      <w:r w:rsidRPr="001B47DC">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B47DC">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1B47DC">
        <w:rPr>
          <w:rFonts w:ascii="Calibri" w:hAnsi="Calibri" w:cs="Arial"/>
          <w:color w:val="767171" w:themeColor="background2" w:themeShade="80"/>
          <w:sz w:val="20"/>
          <w:szCs w:val="20"/>
        </w:rPr>
        <w:t>2008).</w:t>
      </w:r>
      <w:r w:rsidRPr="001B47DC">
        <w:rPr>
          <w:rFonts w:ascii="Calibri" w:hAnsi="Calibri" w:cs="Arial"/>
          <w:b/>
          <w:i/>
          <w:color w:val="767171" w:themeColor="background2" w:themeShade="80"/>
          <w:sz w:val="22"/>
          <w:szCs w:val="22"/>
        </w:rPr>
        <w:t xml:space="preserve"> . .</w:t>
      </w:r>
      <w:proofErr w:type="gramEnd"/>
      <w:r w:rsidRPr="001B47DC">
        <w:rPr>
          <w:rFonts w:ascii="Calibri" w:hAnsi="Calibri" w:cs="Arial"/>
          <w:b/>
          <w:i/>
          <w:color w:val="767171" w:themeColor="background2" w:themeShade="80"/>
          <w:sz w:val="22"/>
          <w:szCs w:val="22"/>
        </w:rPr>
        <w:t xml:space="preserve"> . . . . . . . . . . . . . . . . . . . . . . . . . . . . . . . . . . . . . . . . . . . . . . . . . </w:t>
      </w:r>
      <w:r>
        <w:rPr>
          <w:rFonts w:ascii="Calibri" w:hAnsi="Calibri" w:cs="Arial"/>
          <w:b/>
          <w:i/>
          <w:color w:val="767171" w:themeColor="background2" w:themeShade="80"/>
          <w:sz w:val="22"/>
          <w:szCs w:val="22"/>
        </w:rPr>
        <w:t>. . . . . . . . . . . . . . . .</w:t>
      </w:r>
    </w:p>
    <w:p w:rsidR="008544C3" w:rsidRDefault="008544C3" w:rsidP="008544C3">
      <w:pPr>
        <w:pStyle w:val="Textoindependiente"/>
        <w:ind w:firstLine="708"/>
        <w:rPr>
          <w:rFonts w:ascii="Calibri" w:hAnsi="Calibri" w:cs="Calibri"/>
          <w:color w:val="767171" w:themeColor="background2" w:themeShade="80"/>
          <w:sz w:val="26"/>
          <w:szCs w:val="26"/>
        </w:rPr>
      </w:pPr>
    </w:p>
    <w:p w:rsidR="008544C3" w:rsidRPr="001B47DC" w:rsidRDefault="008544C3" w:rsidP="008544C3">
      <w:pPr>
        <w:pStyle w:val="Textoindependiente"/>
        <w:ind w:firstLine="708"/>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Por lo expuesto, y con fundamento además en lo dispuesto en los artículos 249; 287; 298; 299; </w:t>
      </w:r>
      <w:proofErr w:type="gramStart"/>
      <w:r w:rsidRPr="001B47DC">
        <w:rPr>
          <w:rFonts w:ascii="Calibri" w:hAnsi="Calibri" w:cs="Calibri"/>
          <w:color w:val="767171" w:themeColor="background2" w:themeShade="80"/>
          <w:sz w:val="26"/>
          <w:szCs w:val="26"/>
        </w:rPr>
        <w:t>300,  fracciones</w:t>
      </w:r>
      <w:proofErr w:type="gramEnd"/>
      <w:r w:rsidRPr="001B47DC">
        <w:rPr>
          <w:rFonts w:ascii="Calibri" w:hAnsi="Calibri" w:cs="Calibri"/>
          <w:color w:val="767171" w:themeColor="background2" w:themeShade="80"/>
          <w:sz w:val="26"/>
          <w:szCs w:val="26"/>
        </w:rPr>
        <w:t xml:space="preserve"> II, V y VI; y, 302, fracciones II y IV  del  Código de Procedimiento y Justicia Administrativa para el Estado y los Municipios de Guanajuato, es de resolverse y se: . . . . . . . . . . . . . . . . . . . . . . . . . . . . . . . . . . . . . . . .</w:t>
      </w:r>
    </w:p>
    <w:p w:rsidR="008544C3" w:rsidRPr="001B47DC" w:rsidRDefault="008544C3" w:rsidP="008544C3">
      <w:pPr>
        <w:pStyle w:val="Textoindependiente"/>
        <w:ind w:firstLine="708"/>
        <w:rPr>
          <w:rFonts w:ascii="Calibri" w:hAnsi="Calibri" w:cs="Calibri"/>
          <w:color w:val="767171" w:themeColor="background2" w:themeShade="80"/>
          <w:sz w:val="20"/>
          <w:szCs w:val="20"/>
        </w:rPr>
      </w:pPr>
    </w:p>
    <w:p w:rsidR="008544C3" w:rsidRPr="001B47DC" w:rsidRDefault="008544C3" w:rsidP="008544C3">
      <w:pPr>
        <w:pStyle w:val="Textoindependiente"/>
        <w:jc w:val="center"/>
        <w:rPr>
          <w:rFonts w:ascii="Calibri" w:hAnsi="Calibri" w:cs="Calibri"/>
          <w:i/>
          <w:iCs/>
          <w:color w:val="767171" w:themeColor="background2" w:themeShade="80"/>
          <w:sz w:val="26"/>
          <w:szCs w:val="26"/>
        </w:rPr>
      </w:pPr>
      <w:r w:rsidRPr="001B47DC">
        <w:rPr>
          <w:rFonts w:ascii="Calibri" w:hAnsi="Calibri" w:cs="Calibri"/>
          <w:b/>
          <w:i/>
          <w:iCs/>
          <w:color w:val="767171" w:themeColor="background2" w:themeShade="80"/>
          <w:sz w:val="26"/>
          <w:szCs w:val="26"/>
        </w:rPr>
        <w:t xml:space="preserve">R E S U E L V </w:t>
      </w:r>
      <w:proofErr w:type="gramStart"/>
      <w:r w:rsidRPr="001B47DC">
        <w:rPr>
          <w:rFonts w:ascii="Calibri" w:hAnsi="Calibri" w:cs="Calibri"/>
          <w:b/>
          <w:i/>
          <w:iCs/>
          <w:color w:val="767171" w:themeColor="background2" w:themeShade="80"/>
          <w:sz w:val="26"/>
          <w:szCs w:val="26"/>
        </w:rPr>
        <w:t xml:space="preserve">E </w:t>
      </w:r>
      <w:r w:rsidRPr="001B47DC">
        <w:rPr>
          <w:rFonts w:ascii="Calibri" w:hAnsi="Calibri" w:cs="Calibri"/>
          <w:i/>
          <w:iCs/>
          <w:color w:val="767171" w:themeColor="background2" w:themeShade="80"/>
          <w:sz w:val="26"/>
          <w:szCs w:val="26"/>
        </w:rPr>
        <w:t>:</w:t>
      </w:r>
      <w:proofErr w:type="gramEnd"/>
    </w:p>
    <w:p w:rsidR="008544C3" w:rsidRDefault="008544C3" w:rsidP="008544C3">
      <w:pPr>
        <w:pStyle w:val="Textoindependiente"/>
        <w:rPr>
          <w:rFonts w:ascii="Calibri" w:hAnsi="Calibri" w:cs="Calibri"/>
          <w:b/>
          <w:bCs/>
          <w:i/>
          <w:iCs/>
          <w:color w:val="767171" w:themeColor="background2" w:themeShade="80"/>
          <w:sz w:val="26"/>
          <w:szCs w:val="26"/>
        </w:rPr>
      </w:pPr>
    </w:p>
    <w:p w:rsidR="008544C3" w:rsidRPr="001B47DC" w:rsidRDefault="008544C3" w:rsidP="008544C3">
      <w:pPr>
        <w:pStyle w:val="Textoindependiente"/>
        <w:ind w:firstLine="708"/>
        <w:rPr>
          <w:rFonts w:ascii="Calibri" w:hAnsi="Calibri" w:cs="Calibri"/>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PRIMERO</w:t>
      </w:r>
      <w:r w:rsidRPr="001B47DC">
        <w:rPr>
          <w:rFonts w:ascii="Calibri" w:hAnsi="Calibri" w:cs="Calibri"/>
          <w:color w:val="767171" w:themeColor="background2" w:themeShade="80"/>
          <w:sz w:val="26"/>
          <w:szCs w:val="26"/>
        </w:rPr>
        <w:t>.-</w:t>
      </w:r>
      <w:proofErr w:type="gramEnd"/>
      <w:r w:rsidRPr="001B47DC">
        <w:rPr>
          <w:rFonts w:ascii="Calibri" w:hAnsi="Calibri" w:cs="Calibri"/>
          <w:color w:val="767171" w:themeColor="background2" w:themeShade="80"/>
          <w:sz w:val="26"/>
          <w:szCs w:val="26"/>
        </w:rPr>
        <w:t xml:space="preserve"> Este Juzgado Segundo Administrativo municipal determina ser </w:t>
      </w:r>
      <w:r w:rsidRPr="001B47DC">
        <w:rPr>
          <w:rFonts w:ascii="Calibri" w:hAnsi="Calibri" w:cs="Calibri"/>
          <w:b/>
          <w:color w:val="767171" w:themeColor="background2" w:themeShade="80"/>
          <w:sz w:val="26"/>
          <w:szCs w:val="26"/>
        </w:rPr>
        <w:t>competente</w:t>
      </w:r>
      <w:r w:rsidRPr="001B47DC">
        <w:rPr>
          <w:rFonts w:ascii="Calibri" w:hAnsi="Calibri" w:cs="Calibri"/>
          <w:color w:val="767171" w:themeColor="background2" w:themeShade="80"/>
          <w:sz w:val="26"/>
          <w:szCs w:val="26"/>
        </w:rPr>
        <w:t xml:space="preserve"> para conocer y resolver del presente proceso administrativo. . . . . . . </w:t>
      </w:r>
    </w:p>
    <w:p w:rsidR="008544C3" w:rsidRPr="001B47DC" w:rsidRDefault="008544C3" w:rsidP="008544C3">
      <w:pPr>
        <w:pStyle w:val="Textoindependiente"/>
        <w:ind w:firstLine="708"/>
        <w:rPr>
          <w:rFonts w:ascii="Calibri" w:hAnsi="Calibri" w:cs="Calibri"/>
          <w:b/>
          <w:bCs/>
          <w:i/>
          <w:iCs/>
          <w:color w:val="767171" w:themeColor="background2" w:themeShade="80"/>
          <w:sz w:val="26"/>
          <w:szCs w:val="26"/>
        </w:rPr>
      </w:pPr>
    </w:p>
    <w:p w:rsidR="008544C3" w:rsidRPr="001B47DC" w:rsidRDefault="008544C3" w:rsidP="008544C3">
      <w:pPr>
        <w:pStyle w:val="Textoindependiente"/>
        <w:ind w:firstLine="708"/>
        <w:rPr>
          <w:rFonts w:ascii="Calibri" w:hAnsi="Calibri" w:cs="Calibri"/>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SEGUNDO.-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Resulta </w:t>
      </w:r>
      <w:r w:rsidRPr="001B47DC">
        <w:rPr>
          <w:rFonts w:ascii="Calibri" w:hAnsi="Calibri" w:cs="Calibri"/>
          <w:b/>
          <w:color w:val="767171" w:themeColor="background2" w:themeShade="80"/>
          <w:sz w:val="26"/>
          <w:szCs w:val="26"/>
        </w:rPr>
        <w:t>procedente</w:t>
      </w:r>
      <w:r w:rsidRPr="001B47DC">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en representación legal de la persona moral denominada </w:t>
      </w:r>
      <w:r>
        <w:rPr>
          <w:rFonts w:ascii="Calibri" w:hAnsi="Calibri" w:cs="Calibri"/>
          <w:i/>
          <w:color w:val="767171" w:themeColor="background2" w:themeShade="80"/>
          <w:sz w:val="26"/>
          <w:szCs w:val="26"/>
        </w:rPr>
        <w:t>(.....)</w:t>
      </w:r>
      <w:r w:rsidRPr="001B47DC">
        <w:rPr>
          <w:rFonts w:ascii="Calibri" w:hAnsi="Calibri" w:cs="Calibri"/>
          <w:b/>
          <w: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en contra del acta de infracción impugnada. . . . . . . . . . . . . . . . . . . . . . . . . . . . . . . . . . . . . . . . . . </w:t>
      </w:r>
      <w:r>
        <w:rPr>
          <w:rFonts w:ascii="Calibri" w:hAnsi="Calibri" w:cs="Calibri"/>
          <w:color w:val="767171" w:themeColor="background2" w:themeShade="80"/>
          <w:sz w:val="26"/>
          <w:szCs w:val="26"/>
        </w:rPr>
        <w:t xml:space="preserve">. . . . . . </w:t>
      </w:r>
    </w:p>
    <w:p w:rsidR="008544C3" w:rsidRPr="001B47DC" w:rsidRDefault="008544C3" w:rsidP="008544C3">
      <w:pPr>
        <w:pStyle w:val="Textoindependiente"/>
        <w:rPr>
          <w:rFonts w:ascii="Calibri" w:hAnsi="Calibri" w:cs="Calibri"/>
          <w:color w:val="767171" w:themeColor="background2" w:themeShade="80"/>
          <w:sz w:val="26"/>
          <w:szCs w:val="26"/>
        </w:rPr>
      </w:pPr>
    </w:p>
    <w:p w:rsidR="008544C3" w:rsidRPr="001B47DC" w:rsidRDefault="008544C3" w:rsidP="008544C3">
      <w:pPr>
        <w:ind w:firstLine="708"/>
        <w:jc w:val="both"/>
        <w:rPr>
          <w:rFonts w:ascii="Calibri" w:hAnsi="Calibri" w:cs="Calibri"/>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TERCERO.-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olor w:val="767171" w:themeColor="background2" w:themeShade="80"/>
          <w:sz w:val="26"/>
        </w:rPr>
        <w:t xml:space="preserve">Se </w:t>
      </w:r>
      <w:r w:rsidRPr="001B47DC">
        <w:rPr>
          <w:rFonts w:ascii="Calibri" w:hAnsi="Calibri"/>
          <w:b/>
          <w:color w:val="767171" w:themeColor="background2" w:themeShade="80"/>
          <w:sz w:val="26"/>
        </w:rPr>
        <w:t>decreta</w:t>
      </w:r>
      <w:r w:rsidRPr="001B47DC">
        <w:rPr>
          <w:rFonts w:ascii="Calibri" w:hAnsi="Calibri"/>
          <w:color w:val="767171" w:themeColor="background2" w:themeShade="80"/>
          <w:sz w:val="26"/>
        </w:rPr>
        <w:t xml:space="preserve"> </w:t>
      </w:r>
      <w:r w:rsidRPr="001B47DC">
        <w:rPr>
          <w:rFonts w:ascii="Calibri" w:hAnsi="Calibri"/>
          <w:bCs/>
          <w:color w:val="767171" w:themeColor="background2" w:themeShade="80"/>
          <w:sz w:val="26"/>
        </w:rPr>
        <w:t>la</w:t>
      </w:r>
      <w:r w:rsidRPr="001B47DC">
        <w:rPr>
          <w:rFonts w:ascii="Calibri" w:hAnsi="Calibri"/>
          <w:b/>
          <w:bCs/>
          <w:color w:val="767171" w:themeColor="background2" w:themeShade="80"/>
          <w:sz w:val="26"/>
        </w:rPr>
        <w:t xml:space="preserve"> </w:t>
      </w:r>
      <w:r w:rsidRPr="001B47DC">
        <w:rPr>
          <w:rFonts w:ascii="Calibri" w:hAnsi="Calibri" w:cs="Calibri"/>
          <w:b/>
          <w:bCs/>
          <w:color w:val="767171" w:themeColor="background2" w:themeShade="80"/>
          <w:sz w:val="26"/>
          <w:szCs w:val="26"/>
        </w:rPr>
        <w:t xml:space="preserve">nulidad total </w:t>
      </w:r>
      <w:r w:rsidRPr="001B47DC">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w:t>
      </w:r>
      <w:r w:rsidRPr="001B47DC">
        <w:rPr>
          <w:rFonts w:ascii="Calibri" w:hAnsi="Calibri" w:cs="Calibri"/>
          <w:b/>
          <w:color w:val="767171" w:themeColor="background2" w:themeShade="80"/>
          <w:sz w:val="26"/>
          <w:szCs w:val="26"/>
        </w:rPr>
        <w:t>e Infracción</w:t>
      </w:r>
      <w:r w:rsidRPr="001B47DC">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368199 (tres-seis-ocho-uno-nueve-nueve)</w:t>
      </w:r>
      <w:r w:rsidRPr="00CC7E47">
        <w:rPr>
          <w:rFonts w:ascii="Calibri" w:hAnsi="Calibri" w:cs="Calibri"/>
          <w:b/>
          <w:color w:val="767171" w:themeColor="background2" w:themeShade="80"/>
          <w:sz w:val="26"/>
          <w:szCs w:val="26"/>
        </w:rPr>
        <w:t>,</w:t>
      </w:r>
      <w:r w:rsidRPr="001B47DC">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21 </w:t>
      </w:r>
      <w:r w:rsidRPr="006108AC">
        <w:rPr>
          <w:rFonts w:ascii="Calibri" w:hAnsi="Calibri" w:cs="Calibri"/>
          <w:color w:val="767171" w:themeColor="background2" w:themeShade="80"/>
          <w:sz w:val="26"/>
          <w:szCs w:val="26"/>
        </w:rPr>
        <w:t>veintiuno de</w:t>
      </w:r>
      <w:r>
        <w:rPr>
          <w:rFonts w:ascii="Calibri" w:hAnsi="Calibri" w:cs="Calibri"/>
          <w:b/>
          <w:color w:val="767171" w:themeColor="background2" w:themeShade="80"/>
          <w:sz w:val="26"/>
          <w:szCs w:val="26"/>
        </w:rPr>
        <w:t xml:space="preserve"> octubre</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del año</w:t>
      </w:r>
      <w:r w:rsidRPr="001B47DC">
        <w:rPr>
          <w:rFonts w:ascii="Calibri" w:hAnsi="Calibri" w:cs="Calibri"/>
          <w:b/>
          <w:color w:val="767171" w:themeColor="background2" w:themeShade="80"/>
          <w:sz w:val="26"/>
          <w:szCs w:val="26"/>
        </w:rPr>
        <w:t xml:space="preserve"> 2017 </w:t>
      </w:r>
      <w:r w:rsidRPr="001B47DC">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 . . . . . . . . . . . . . . . </w:t>
      </w:r>
    </w:p>
    <w:p w:rsidR="008544C3" w:rsidRPr="001B47DC" w:rsidRDefault="008544C3" w:rsidP="008544C3">
      <w:pPr>
        <w:ind w:firstLine="708"/>
        <w:jc w:val="both"/>
        <w:rPr>
          <w:rFonts w:ascii="Calibri" w:hAnsi="Calibri" w:cs="Calibri"/>
          <w:b/>
          <w:bCs/>
          <w:i/>
          <w:iCs/>
          <w:color w:val="767171" w:themeColor="background2" w:themeShade="80"/>
          <w:sz w:val="20"/>
          <w:szCs w:val="20"/>
        </w:rPr>
      </w:pPr>
    </w:p>
    <w:p w:rsidR="008544C3" w:rsidRPr="001B47DC" w:rsidRDefault="008544C3" w:rsidP="008544C3">
      <w:pPr>
        <w:pStyle w:val="Textoindependiente"/>
        <w:ind w:firstLine="708"/>
        <w:rPr>
          <w:rFonts w:ascii="Calibri" w:hAnsi="Calibri"/>
          <w:color w:val="767171" w:themeColor="background2" w:themeShade="80"/>
          <w:sz w:val="26"/>
        </w:rPr>
      </w:pPr>
      <w:proofErr w:type="gramStart"/>
      <w:r w:rsidRPr="001B47DC">
        <w:rPr>
          <w:rFonts w:ascii="Calibri" w:hAnsi="Calibri" w:cs="Calibri"/>
          <w:b/>
          <w:bCs/>
          <w:i/>
          <w:iCs/>
          <w:color w:val="767171" w:themeColor="background2" w:themeShade="80"/>
          <w:sz w:val="26"/>
          <w:szCs w:val="26"/>
        </w:rPr>
        <w:lastRenderedPageBreak/>
        <w:t>CUARTO.-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olor w:val="767171" w:themeColor="background2" w:themeShade="80"/>
          <w:sz w:val="26"/>
        </w:rPr>
        <w:t xml:space="preserve">Se </w:t>
      </w:r>
      <w:r w:rsidRPr="001B47DC">
        <w:rPr>
          <w:rFonts w:ascii="Calibri" w:hAnsi="Calibri"/>
          <w:b/>
          <w:color w:val="767171" w:themeColor="background2" w:themeShade="80"/>
          <w:sz w:val="26"/>
        </w:rPr>
        <w:t>condena</w:t>
      </w:r>
      <w:r w:rsidRPr="001B47DC">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1B47DC">
        <w:rPr>
          <w:rFonts w:ascii="Calibri" w:hAnsi="Calibri"/>
          <w:color w:val="767171" w:themeColor="background2" w:themeShade="80"/>
          <w:sz w:val="26"/>
        </w:rPr>
        <w:t xml:space="preserve">, a que </w:t>
      </w:r>
      <w:r w:rsidRPr="001B47DC">
        <w:rPr>
          <w:rFonts w:ascii="Calibri" w:hAnsi="Calibri"/>
          <w:b/>
          <w:color w:val="767171" w:themeColor="background2" w:themeShade="80"/>
          <w:sz w:val="26"/>
        </w:rPr>
        <w:t>devuelva</w:t>
      </w:r>
      <w:r w:rsidRPr="001B47DC">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1B47DC">
        <w:rPr>
          <w:rFonts w:ascii="Calibri" w:hAnsi="Calibri" w:cs="Calibri"/>
          <w:i/>
          <w:color w:val="767171" w:themeColor="background2" w:themeShade="80"/>
          <w:sz w:val="26"/>
          <w:szCs w:val="26"/>
        </w:rPr>
        <w:t xml:space="preserve">, </w:t>
      </w:r>
      <w:r w:rsidRPr="001B47DC">
        <w:rPr>
          <w:rFonts w:ascii="Calibri" w:hAnsi="Calibri"/>
          <w:color w:val="767171" w:themeColor="background2" w:themeShade="80"/>
          <w:sz w:val="26"/>
        </w:rPr>
        <w:t xml:space="preserve">la cantidad de </w:t>
      </w:r>
      <w:r>
        <w:rPr>
          <w:rFonts w:ascii="Calibri" w:hAnsi="Calibri" w:cs="Calibri"/>
          <w:b/>
          <w:color w:val="767171" w:themeColor="background2" w:themeShade="80"/>
          <w:sz w:val="26"/>
          <w:szCs w:val="26"/>
        </w:rPr>
        <w:t>$981.37 (Novecientos ochenta y un pesos 37/100 Moneda Nacional)</w:t>
      </w:r>
      <w:r w:rsidRPr="001B47DC">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 . . . . . . . </w:t>
      </w:r>
    </w:p>
    <w:p w:rsidR="008544C3" w:rsidRPr="00BE1850" w:rsidRDefault="008544C3" w:rsidP="008544C3">
      <w:pPr>
        <w:jc w:val="both"/>
        <w:rPr>
          <w:rFonts w:ascii="Calibri" w:hAnsi="Calibri" w:cs="Calibri"/>
          <w:color w:val="767171" w:themeColor="background2" w:themeShade="80"/>
          <w:sz w:val="20"/>
          <w:szCs w:val="20"/>
          <w:lang w:val="es-MX"/>
        </w:rPr>
      </w:pPr>
    </w:p>
    <w:p w:rsidR="008544C3" w:rsidRPr="001B47DC" w:rsidRDefault="008544C3" w:rsidP="008544C3">
      <w:pPr>
        <w:ind w:firstLine="708"/>
        <w:jc w:val="both"/>
        <w:rPr>
          <w:rFonts w:ascii="Calibri" w:hAnsi="Calibri" w:cs="Calibri"/>
          <w:color w:val="767171" w:themeColor="background2" w:themeShade="80"/>
          <w:sz w:val="26"/>
          <w:szCs w:val="26"/>
        </w:rPr>
      </w:pPr>
      <w:r w:rsidRPr="001B47DC">
        <w:rPr>
          <w:rFonts w:ascii="Calibri" w:hAnsi="Calibri" w:cs="Calibri"/>
          <w:b/>
          <w:color w:val="767171" w:themeColor="background2" w:themeShade="80"/>
          <w:sz w:val="26"/>
          <w:szCs w:val="26"/>
        </w:rPr>
        <w:t>Devolución</w:t>
      </w:r>
      <w:r w:rsidRPr="001B47DC">
        <w:rPr>
          <w:rFonts w:ascii="Calibri" w:hAnsi="Calibri" w:cs="Calibri"/>
          <w:color w:val="767171" w:themeColor="background2" w:themeShade="80"/>
          <w:sz w:val="26"/>
          <w:szCs w:val="26"/>
        </w:rPr>
        <w:t xml:space="preserve"> que se deberá realizar dentro de los </w:t>
      </w:r>
      <w:r w:rsidRPr="001B47DC">
        <w:rPr>
          <w:rFonts w:ascii="Calibri" w:hAnsi="Calibri" w:cs="Calibri"/>
          <w:b/>
          <w:color w:val="767171" w:themeColor="background2" w:themeShade="80"/>
          <w:sz w:val="26"/>
          <w:szCs w:val="26"/>
        </w:rPr>
        <w:t>15 quince días hábiles</w:t>
      </w:r>
      <w:r w:rsidRPr="001B47DC">
        <w:rPr>
          <w:rFonts w:ascii="Calibri" w:hAnsi="Calibri" w:cs="Calibri"/>
          <w:color w:val="767171" w:themeColor="background2" w:themeShade="80"/>
          <w:sz w:val="26"/>
          <w:szCs w:val="26"/>
        </w:rPr>
        <w:t xml:space="preserve"> siguientes a la fecha en que </w:t>
      </w:r>
      <w:r w:rsidRPr="001B47DC">
        <w:rPr>
          <w:rFonts w:ascii="Calibri" w:hAnsi="Calibri" w:cs="Calibri"/>
          <w:b/>
          <w:color w:val="767171" w:themeColor="background2" w:themeShade="80"/>
          <w:sz w:val="26"/>
          <w:szCs w:val="26"/>
        </w:rPr>
        <w:t>cause ejecutoria</w:t>
      </w:r>
      <w:r w:rsidRPr="001B47DC">
        <w:rPr>
          <w:rFonts w:ascii="Calibri" w:hAnsi="Calibri" w:cs="Calibri"/>
          <w:color w:val="767171" w:themeColor="background2" w:themeShade="80"/>
          <w:sz w:val="26"/>
          <w:szCs w:val="26"/>
        </w:rPr>
        <w:t xml:space="preserve"> la presente resolución; debiendo </w:t>
      </w:r>
      <w:r w:rsidRPr="001B47DC">
        <w:rPr>
          <w:rFonts w:ascii="Calibri" w:hAnsi="Calibri" w:cs="Calibri"/>
          <w:b/>
          <w:color w:val="767171" w:themeColor="background2" w:themeShade="80"/>
          <w:sz w:val="26"/>
          <w:szCs w:val="26"/>
        </w:rPr>
        <w:t>informar</w:t>
      </w:r>
      <w:r w:rsidRPr="001B47DC">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w:t>
      </w:r>
      <w:proofErr w:type="gramStart"/>
      <w:r w:rsidRPr="001B47DC">
        <w:rPr>
          <w:rFonts w:ascii="Calibri" w:hAnsi="Calibri" w:cs="Calibri"/>
          <w:color w:val="767171" w:themeColor="background2" w:themeShade="80"/>
          <w:sz w:val="26"/>
          <w:szCs w:val="26"/>
        </w:rPr>
        <w:t>. . .</w:t>
      </w:r>
      <w:r w:rsidRPr="001B47DC">
        <w:rPr>
          <w:rFonts w:ascii="Calibri" w:hAnsi="Calibri" w:cs="Calibri"/>
          <w:bCs/>
          <w:iCs/>
          <w:color w:val="767171" w:themeColor="background2" w:themeShade="80"/>
          <w:sz w:val="26"/>
          <w:szCs w:val="26"/>
        </w:rPr>
        <w:t xml:space="preserve"> .</w:t>
      </w:r>
      <w:proofErr w:type="gramEnd"/>
    </w:p>
    <w:p w:rsidR="008544C3" w:rsidRPr="001B47DC" w:rsidRDefault="008544C3" w:rsidP="008544C3">
      <w:pPr>
        <w:pStyle w:val="Textoindependiente"/>
        <w:ind w:firstLine="708"/>
        <w:rPr>
          <w:rFonts w:ascii="Calibri" w:hAnsi="Calibri" w:cs="Calibri"/>
          <w:color w:val="767171" w:themeColor="background2" w:themeShade="80"/>
          <w:sz w:val="26"/>
          <w:szCs w:val="26"/>
          <w:lang w:val="es-ES"/>
        </w:rPr>
      </w:pPr>
    </w:p>
    <w:p w:rsidR="008544C3" w:rsidRPr="001B47DC" w:rsidRDefault="008544C3" w:rsidP="008544C3">
      <w:pPr>
        <w:pStyle w:val="Textoindependiente"/>
        <w:ind w:firstLine="708"/>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Notifíquese a la autoridad demandada por oficio y a la parte actora personalmente</w:t>
      </w:r>
      <w:r>
        <w:rPr>
          <w:rFonts w:ascii="Calibri" w:hAnsi="Calibri" w:cs="Calibri"/>
          <w:color w:val="767171" w:themeColor="background2" w:themeShade="80"/>
          <w:sz w:val="26"/>
          <w:szCs w:val="26"/>
        </w:rPr>
        <w:t xml:space="preserve"> y por correo electrónico</w:t>
      </w:r>
      <w:r w:rsidRPr="001B47DC">
        <w:rPr>
          <w:rFonts w:ascii="Calibri" w:hAnsi="Calibri" w:cs="Calibri"/>
          <w:color w:val="767171" w:themeColor="background2" w:themeShade="80"/>
          <w:sz w:val="26"/>
          <w:szCs w:val="26"/>
        </w:rPr>
        <w:t xml:space="preserve">. . . . . . . . . . . . . . . . . . . . . . . . . . </w:t>
      </w:r>
      <w:r>
        <w:rPr>
          <w:rFonts w:ascii="Calibri" w:hAnsi="Calibri" w:cs="Calibri"/>
          <w:color w:val="767171" w:themeColor="background2" w:themeShade="80"/>
          <w:sz w:val="26"/>
          <w:szCs w:val="26"/>
        </w:rPr>
        <w:t xml:space="preserve">.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8544C3" w:rsidRPr="001B47DC" w:rsidRDefault="008544C3" w:rsidP="008544C3">
      <w:pPr>
        <w:pStyle w:val="Textoindependiente"/>
        <w:rPr>
          <w:rFonts w:ascii="Calibri" w:hAnsi="Calibri" w:cs="Calibri"/>
          <w:color w:val="767171" w:themeColor="background2" w:themeShade="80"/>
          <w:sz w:val="20"/>
          <w:szCs w:val="20"/>
        </w:rPr>
      </w:pPr>
    </w:p>
    <w:p w:rsidR="008544C3" w:rsidRPr="001B47DC" w:rsidRDefault="008544C3" w:rsidP="008544C3">
      <w:pPr>
        <w:pStyle w:val="Textoindependiente"/>
        <w:ind w:firstLine="708"/>
        <w:rPr>
          <w:rFonts w:ascii="Calibri" w:hAnsi="Calibri" w:cs="Calibri"/>
          <w:b/>
          <w:bCs/>
          <w:color w:val="767171" w:themeColor="background2" w:themeShade="80"/>
          <w:sz w:val="26"/>
          <w:szCs w:val="26"/>
        </w:rPr>
      </w:pPr>
      <w:r w:rsidRPr="001B47DC">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1B47DC">
        <w:rPr>
          <w:rFonts w:ascii="Calibri" w:hAnsi="Calibri" w:cs="Calibri"/>
          <w:color w:val="767171" w:themeColor="background2" w:themeShade="80"/>
          <w:sz w:val="26"/>
          <w:szCs w:val="26"/>
        </w:rPr>
        <w:t>. . . .</w:t>
      </w:r>
      <w:proofErr w:type="gramEnd"/>
      <w:r w:rsidRPr="001B47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w:t>
      </w:r>
    </w:p>
    <w:p w:rsidR="008544C3" w:rsidRPr="001B47DC" w:rsidRDefault="008544C3" w:rsidP="008544C3">
      <w:pPr>
        <w:pStyle w:val="Textoindependiente"/>
        <w:rPr>
          <w:rFonts w:ascii="Calibri" w:hAnsi="Calibri" w:cs="Calibri"/>
          <w:color w:val="767171" w:themeColor="background2" w:themeShade="80"/>
          <w:sz w:val="20"/>
          <w:szCs w:val="20"/>
        </w:rPr>
      </w:pPr>
    </w:p>
    <w:p w:rsidR="008544C3" w:rsidRPr="001B47DC" w:rsidRDefault="008544C3" w:rsidP="008544C3">
      <w:pPr>
        <w:pStyle w:val="Textoindependiente"/>
        <w:ind w:firstLine="708"/>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Así lo resolvió y firma el Licenciado </w:t>
      </w:r>
      <w:r w:rsidRPr="001B47DC">
        <w:rPr>
          <w:rFonts w:ascii="Calibri" w:hAnsi="Calibri" w:cs="Calibri"/>
          <w:b/>
          <w:bCs/>
          <w:color w:val="767171" w:themeColor="background2" w:themeShade="80"/>
          <w:sz w:val="26"/>
          <w:szCs w:val="26"/>
        </w:rPr>
        <w:t>Ernesto Alejandro Mora Álvarez</w:t>
      </w:r>
      <w:r w:rsidRPr="001B47DC">
        <w:rPr>
          <w:rFonts w:ascii="Calibri" w:hAnsi="Calibri" w:cs="Calibri"/>
          <w:color w:val="767171" w:themeColor="background2" w:themeShade="80"/>
          <w:sz w:val="26"/>
          <w:szCs w:val="26"/>
        </w:rPr>
        <w:t>, Juez Segundo Administrativo municipal de León, Guanajuato, quien actúa asistido en forma legal con Secretari</w:t>
      </w:r>
      <w:r>
        <w:rPr>
          <w:rFonts w:ascii="Calibri" w:hAnsi="Calibri" w:cs="Calibri"/>
          <w:color w:val="767171" w:themeColor="background2" w:themeShade="80"/>
          <w:sz w:val="26"/>
          <w:szCs w:val="26"/>
        </w:rPr>
        <w:t>a</w:t>
      </w:r>
      <w:r w:rsidRPr="001B47DC">
        <w:rPr>
          <w:rFonts w:ascii="Calibri" w:hAnsi="Calibri" w:cs="Calibri"/>
          <w:color w:val="767171" w:themeColor="background2" w:themeShade="80"/>
          <w:sz w:val="26"/>
          <w:szCs w:val="26"/>
        </w:rPr>
        <w:t xml:space="preserve"> de Estudio y Cuenta, Licenciad</w:t>
      </w:r>
      <w:r>
        <w:rPr>
          <w:rFonts w:ascii="Calibri" w:hAnsi="Calibri" w:cs="Calibri"/>
          <w:color w:val="767171" w:themeColor="background2" w:themeShade="80"/>
          <w:sz w:val="26"/>
          <w:szCs w:val="26"/>
        </w:rPr>
        <w:t>a</w:t>
      </w:r>
      <w:r w:rsidRPr="001B47DC">
        <w:rPr>
          <w:rFonts w:ascii="Calibri" w:hAnsi="Calibri" w:cs="Calibri"/>
          <w:color w:val="767171" w:themeColor="background2" w:themeShade="80"/>
          <w:sz w:val="26"/>
          <w:szCs w:val="26"/>
        </w:rPr>
        <w:t xml:space="preserve"> </w:t>
      </w:r>
      <w:r>
        <w:rPr>
          <w:rFonts w:ascii="Calibri" w:hAnsi="Calibri" w:cs="Calibri"/>
          <w:b/>
          <w:bCs/>
          <w:color w:val="767171" w:themeColor="background2" w:themeShade="80"/>
          <w:sz w:val="26"/>
          <w:szCs w:val="26"/>
        </w:rPr>
        <w:t xml:space="preserve">María del Rocío Villanueva </w:t>
      </w:r>
      <w:proofErr w:type="gramStart"/>
      <w:r>
        <w:rPr>
          <w:rFonts w:ascii="Calibri" w:hAnsi="Calibri" w:cs="Calibri"/>
          <w:b/>
          <w:bCs/>
          <w:color w:val="767171" w:themeColor="background2" w:themeShade="80"/>
          <w:sz w:val="26"/>
          <w:szCs w:val="26"/>
        </w:rPr>
        <w:t>Sánchez</w:t>
      </w:r>
      <w:r w:rsidRPr="001B47DC">
        <w:rPr>
          <w:rFonts w:ascii="Calibri" w:hAnsi="Calibri" w:cs="Calibri"/>
          <w:color w:val="767171" w:themeColor="background2" w:themeShade="80"/>
          <w:sz w:val="26"/>
          <w:szCs w:val="26"/>
        </w:rPr>
        <w:t>,  quien</w:t>
      </w:r>
      <w:proofErr w:type="gramEnd"/>
      <w:r w:rsidRPr="001B47DC">
        <w:rPr>
          <w:rFonts w:ascii="Calibri" w:hAnsi="Calibri" w:cs="Calibri"/>
          <w:color w:val="767171" w:themeColor="background2" w:themeShade="80"/>
          <w:sz w:val="26"/>
          <w:szCs w:val="26"/>
        </w:rPr>
        <w:t xml:space="preserve"> da fe. . . . . . . . . . . . . . . . . . . . . . . . . . . . . . . . . . . . . . . </w:t>
      </w:r>
      <w:r>
        <w:rPr>
          <w:rFonts w:ascii="Calibri" w:hAnsi="Calibri" w:cs="Calibri"/>
          <w:color w:val="767171" w:themeColor="background2" w:themeShade="80"/>
          <w:sz w:val="26"/>
          <w:szCs w:val="26"/>
        </w:rPr>
        <w:t xml:space="preserve">. . . </w:t>
      </w:r>
    </w:p>
    <w:p w:rsidR="0079614A" w:rsidRDefault="0079614A"/>
    <w:sectPr w:rsidR="00796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4C3"/>
    <w:rsid w:val="0079614A"/>
    <w:rsid w:val="008544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1FC42-FC0E-4591-9F71-314B1911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4C3"/>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544C3"/>
    <w:pPr>
      <w:jc w:val="both"/>
    </w:pPr>
    <w:rPr>
      <w:lang w:val="es-MX"/>
    </w:rPr>
  </w:style>
  <w:style w:type="character" w:customStyle="1" w:styleId="TextoindependienteCar">
    <w:name w:val="Texto independiente Car"/>
    <w:basedOn w:val="Fuentedeprrafopredeter"/>
    <w:link w:val="Textoindependiente"/>
    <w:rsid w:val="008544C3"/>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8544C3"/>
    <w:pPr>
      <w:spacing w:after="120"/>
      <w:ind w:left="283"/>
    </w:pPr>
  </w:style>
  <w:style w:type="character" w:customStyle="1" w:styleId="SangradetextonormalCar">
    <w:name w:val="Sangría de texto normal Car"/>
    <w:basedOn w:val="Fuentedeprrafopredeter"/>
    <w:link w:val="Sangradetextonormal"/>
    <w:uiPriority w:val="99"/>
    <w:semiHidden/>
    <w:rsid w:val="008544C3"/>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4191</Words>
  <Characters>23053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2018-07-17T18:34:00Z</dcterms:created>
  <dcterms:modified xsi:type="dcterms:W3CDTF">2018-07-17T18:35:00Z</dcterms:modified>
</cp:coreProperties>
</file>